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Opening Ceremony</w:t>
      </w:r>
    </w:p>
    <w:p w:rsidR="008B10AD" w:rsidRPr="00960323" w:rsidRDefault="008B10AD" w:rsidP="00935325">
      <w:pPr>
        <w:tabs>
          <w:tab w:val="left" w:pos="36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Call to Order</w:t>
      </w:r>
      <w:r w:rsidRPr="00960323">
        <w:rPr>
          <w:rFonts w:cstheme="minorHAnsi"/>
          <w:sz w:val="24"/>
          <w:szCs w:val="24"/>
        </w:rPr>
        <w:tab/>
      </w:r>
      <w:bookmarkStart w:id="0" w:name="_GoBack"/>
      <w:bookmarkEnd w:id="0"/>
      <w:r w:rsidRPr="00960323">
        <w:rPr>
          <w:rFonts w:cstheme="minorHAnsi"/>
          <w:sz w:val="24"/>
          <w:szCs w:val="24"/>
        </w:rPr>
        <w:tab/>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Pr="00960323">
        <w:rPr>
          <w:rFonts w:cstheme="minorHAnsi"/>
          <w:sz w:val="24"/>
          <w:szCs w:val="24"/>
        </w:rPr>
        <w:t>8:00AM</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Moment of Reflection</w:t>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Pr="00960323">
        <w:rPr>
          <w:rFonts w:cstheme="minorHAnsi"/>
          <w:sz w:val="24"/>
          <w:szCs w:val="24"/>
        </w:rPr>
        <w:t>One moment</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Pr="00960323">
        <w:rPr>
          <w:rFonts w:cstheme="minorHAnsi"/>
          <w:sz w:val="24"/>
          <w:szCs w:val="24"/>
        </w:rPr>
        <w:t>Indeterminate</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Housekeeping</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Credentials Report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Paperwork Check</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Adoption of Agenda</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Potential Conflicts of Interest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Officer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Chair’s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Treasurer’s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Secretary’s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Staff Reports</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45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Counsel’s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left" w:pos="720"/>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left" w:pos="720"/>
        </w:tabs>
        <w:autoSpaceDE w:val="0"/>
        <w:autoSpaceDN w:val="0"/>
        <w:adjustRightInd w:val="0"/>
        <w:spacing w:after="0" w:line="240" w:lineRule="auto"/>
        <w:rPr>
          <w:rFonts w:cstheme="minorHAnsi"/>
          <w:sz w:val="24"/>
          <w:szCs w:val="24"/>
        </w:rPr>
      </w:pPr>
      <w:r w:rsidRPr="00960323">
        <w:rPr>
          <w:rFonts w:cstheme="minorHAnsi"/>
          <w:sz w:val="24"/>
          <w:szCs w:val="24"/>
        </w:rPr>
        <w:t>Regional Reports (supplements to printed reports)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1 - AK,AZ,CO,HI,ID,KS,MT,UT,WA,WY (Olsen/Ryan)</w:t>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2 - FL</w:t>
      </w:r>
      <w:proofErr w:type="gramStart"/>
      <w:r w:rsidRPr="00960323">
        <w:rPr>
          <w:rFonts w:cstheme="minorHAnsi"/>
          <w:sz w:val="24"/>
          <w:szCs w:val="24"/>
        </w:rPr>
        <w:t>,GA,TN</w:t>
      </w:r>
      <w:proofErr w:type="gramEnd"/>
      <w:r w:rsidRPr="00960323">
        <w:rPr>
          <w:rFonts w:cstheme="minorHAnsi"/>
          <w:sz w:val="24"/>
          <w:szCs w:val="24"/>
        </w:rPr>
        <w:t xml:space="preserve"> (Kirkland/</w:t>
      </w:r>
      <w:proofErr w:type="spellStart"/>
      <w:r w:rsidRPr="00960323">
        <w:rPr>
          <w:rFonts w:cstheme="minorHAnsi"/>
          <w:sz w:val="24"/>
          <w:szCs w:val="24"/>
        </w:rPr>
        <w:t>Schrade</w:t>
      </w:r>
      <w:proofErr w:type="spellEnd"/>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1F5AE4">
        <w:rPr>
          <w:rFonts w:cstheme="minorHAnsi"/>
          <w:sz w:val="24"/>
          <w:szCs w:val="24"/>
        </w:rPr>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3 - IN</w:t>
      </w:r>
      <w:proofErr w:type="gramStart"/>
      <w:r w:rsidRPr="00960323">
        <w:rPr>
          <w:rFonts w:cstheme="minorHAnsi"/>
          <w:sz w:val="24"/>
          <w:szCs w:val="24"/>
        </w:rPr>
        <w:t>,KY,OH,MI</w:t>
      </w:r>
      <w:proofErr w:type="gramEnd"/>
      <w:r w:rsidRPr="00960323">
        <w:rPr>
          <w:rFonts w:cstheme="minorHAnsi"/>
          <w:sz w:val="24"/>
          <w:szCs w:val="24"/>
        </w:rPr>
        <w:t xml:space="preserve"> (Mack/Goldstein)</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4 - AR</w:t>
      </w:r>
      <w:proofErr w:type="gramStart"/>
      <w:r w:rsidRPr="00960323">
        <w:rPr>
          <w:rFonts w:cstheme="minorHAnsi"/>
          <w:sz w:val="24"/>
          <w:szCs w:val="24"/>
        </w:rPr>
        <w:t>,CA,NV,NM,NY</w:t>
      </w:r>
      <w:proofErr w:type="gramEnd"/>
      <w:r w:rsidRPr="00960323">
        <w:rPr>
          <w:rFonts w:cstheme="minorHAnsi"/>
          <w:sz w:val="24"/>
          <w:szCs w:val="24"/>
        </w:rPr>
        <w:t xml:space="preserve"> (Wiener/</w:t>
      </w:r>
      <w:proofErr w:type="spellStart"/>
      <w:r w:rsidRPr="00960323">
        <w:rPr>
          <w:rFonts w:cstheme="minorHAnsi"/>
          <w:sz w:val="24"/>
          <w:szCs w:val="24"/>
        </w:rPr>
        <w:t>Pojunis</w:t>
      </w:r>
      <w:proofErr w:type="spellEnd"/>
      <w:r w:rsidRPr="00960323">
        <w:rPr>
          <w:rFonts w:cstheme="minorHAnsi"/>
          <w:sz w:val="24"/>
          <w:szCs w:val="24"/>
        </w:rPr>
        <w:t>/Lieberman/</w:t>
      </w:r>
      <w:proofErr w:type="spellStart"/>
      <w:r w:rsidRPr="00960323">
        <w:rPr>
          <w:rFonts w:cstheme="minorHAnsi"/>
          <w:sz w:val="24"/>
          <w:szCs w:val="24"/>
        </w:rPr>
        <w:t>Capozzi</w:t>
      </w:r>
      <w:proofErr w:type="spellEnd"/>
      <w:r w:rsidRPr="00960323">
        <w:rPr>
          <w:rFonts w:cstheme="minorHAnsi"/>
          <w:sz w:val="24"/>
          <w:szCs w:val="24"/>
        </w:rPr>
        <w:t>))</w:t>
      </w:r>
      <w:r w:rsidR="001F5AE4">
        <w:rPr>
          <w:rFonts w:cstheme="minorHAnsi"/>
          <w:sz w:val="24"/>
          <w:szCs w:val="24"/>
        </w:rPr>
        <w:tab/>
      </w:r>
      <w:r w:rsidR="00F04773">
        <w:rPr>
          <w:rFonts w:cstheme="minorHAnsi"/>
          <w:sz w:val="24"/>
          <w:szCs w:val="24"/>
        </w:rPr>
        <w:tab/>
      </w:r>
      <w:r w:rsidR="001F5AE4">
        <w:rPr>
          <w:rFonts w:cstheme="minorHAnsi"/>
          <w:sz w:val="24"/>
          <w:szCs w:val="24"/>
        </w:rPr>
        <w:t>10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5n - CT</w:t>
      </w:r>
      <w:proofErr w:type="gramStart"/>
      <w:r w:rsidRPr="00960323">
        <w:rPr>
          <w:rFonts w:cstheme="minorHAnsi"/>
          <w:sz w:val="24"/>
          <w:szCs w:val="24"/>
        </w:rPr>
        <w:t>,MA,ME,NH,NJ,RI,VT</w:t>
      </w:r>
      <w:proofErr w:type="gramEnd"/>
      <w:r w:rsidRPr="00960323">
        <w:rPr>
          <w:rFonts w:cstheme="minorHAnsi"/>
          <w:sz w:val="24"/>
          <w:szCs w:val="24"/>
        </w:rPr>
        <w:t xml:space="preserve"> (</w:t>
      </w:r>
      <w:proofErr w:type="spellStart"/>
      <w:r w:rsidRPr="00960323">
        <w:rPr>
          <w:rFonts w:cstheme="minorHAnsi"/>
          <w:sz w:val="24"/>
          <w:szCs w:val="24"/>
        </w:rPr>
        <w:t>Tomasso</w:t>
      </w:r>
      <w:proofErr w:type="spellEnd"/>
      <w:r w:rsidRPr="00960323">
        <w:rPr>
          <w:rFonts w:cstheme="minorHAnsi"/>
          <w:sz w:val="24"/>
          <w:szCs w:val="24"/>
        </w:rPr>
        <w:t>/Blau)</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5s - DC</w:t>
      </w:r>
      <w:proofErr w:type="gramStart"/>
      <w:r w:rsidRPr="00960323">
        <w:rPr>
          <w:rFonts w:cstheme="minorHAnsi"/>
          <w:sz w:val="24"/>
          <w:szCs w:val="24"/>
        </w:rPr>
        <w:t>,DE,MD,NC,PA,VA,WV</w:t>
      </w:r>
      <w:proofErr w:type="gramEnd"/>
      <w:r w:rsidRPr="00960323">
        <w:rPr>
          <w:rFonts w:cstheme="minorHAnsi"/>
          <w:sz w:val="24"/>
          <w:szCs w:val="24"/>
        </w:rPr>
        <w:t xml:space="preserve"> (Lark/Spencer)</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6 - IL</w:t>
      </w:r>
      <w:proofErr w:type="gramStart"/>
      <w:r w:rsidRPr="00960323">
        <w:rPr>
          <w:rFonts w:cstheme="minorHAnsi"/>
          <w:sz w:val="24"/>
          <w:szCs w:val="24"/>
        </w:rPr>
        <w:t>,IA,MN,MO,NE,ND,SD,WI</w:t>
      </w:r>
      <w:proofErr w:type="gramEnd"/>
      <w:r w:rsidRPr="00960323">
        <w:rPr>
          <w:rFonts w:cstheme="minorHAnsi"/>
          <w:sz w:val="24"/>
          <w:szCs w:val="24"/>
        </w:rPr>
        <w:t xml:space="preserve"> (</w:t>
      </w:r>
      <w:proofErr w:type="spellStart"/>
      <w:r w:rsidRPr="00960323">
        <w:rPr>
          <w:rFonts w:cstheme="minorHAnsi"/>
          <w:sz w:val="24"/>
          <w:szCs w:val="24"/>
        </w:rPr>
        <w:t>Visek</w:t>
      </w:r>
      <w:proofErr w:type="spellEnd"/>
      <w:r w:rsidRPr="00960323">
        <w:rPr>
          <w:rFonts w:cstheme="minorHAnsi"/>
          <w:sz w:val="24"/>
          <w:szCs w:val="24"/>
        </w:rPr>
        <w:t>/</w:t>
      </w:r>
      <w:proofErr w:type="spellStart"/>
      <w:r w:rsidRPr="00960323">
        <w:rPr>
          <w:rFonts w:cstheme="minorHAnsi"/>
          <w:sz w:val="24"/>
          <w:szCs w:val="24"/>
        </w:rPr>
        <w:t>Knebel</w:t>
      </w:r>
      <w:proofErr w:type="spellEnd"/>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1F5AE4">
        <w:rPr>
          <w:rFonts w:cstheme="minorHAnsi"/>
          <w:sz w:val="24"/>
          <w:szCs w:val="24"/>
        </w:rPr>
        <w:t>5 Minutes</w:t>
      </w:r>
    </w:p>
    <w:p w:rsidR="00B7265C" w:rsidRPr="00960323" w:rsidRDefault="00B7265C" w:rsidP="00935325">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7 - AL</w:t>
      </w:r>
      <w:proofErr w:type="gramStart"/>
      <w:r w:rsidRPr="00960323">
        <w:rPr>
          <w:rFonts w:cstheme="minorHAnsi"/>
          <w:sz w:val="24"/>
          <w:szCs w:val="24"/>
        </w:rPr>
        <w:t>,LA,MS,OK,TX</w:t>
      </w:r>
      <w:proofErr w:type="gramEnd"/>
      <w:r w:rsidRPr="00960323">
        <w:rPr>
          <w:rFonts w:cstheme="minorHAnsi"/>
          <w:sz w:val="24"/>
          <w:szCs w:val="24"/>
        </w:rPr>
        <w:t xml:space="preserve"> (Myers</w:t>
      </w:r>
      <w:r w:rsidR="00935325">
        <w:rPr>
          <w:rFonts w:cstheme="minorHAnsi"/>
          <w:sz w:val="24"/>
          <w:szCs w:val="24"/>
        </w:rPr>
        <w:t>/Frankel</w:t>
      </w:r>
      <w:r w:rsidRPr="00960323">
        <w:rPr>
          <w:rFonts w:cstheme="minorHAnsi"/>
          <w:sz w:val="24"/>
          <w:szCs w:val="24"/>
        </w:rPr>
        <w: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Committee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Standing Committees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Advertising &amp; Publication Review Committee</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5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Affiliate Support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Convention Oversight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Executive Committee</w:t>
      </w:r>
      <w:r w:rsidR="00F04773">
        <w:rPr>
          <w:rFonts w:cstheme="minorHAnsi"/>
          <w:sz w:val="24"/>
          <w:szCs w:val="24"/>
        </w:rPr>
        <w:tab/>
      </w:r>
      <w:r w:rsidR="00814602">
        <w:rPr>
          <w:rFonts w:cstheme="minorHAnsi"/>
          <w:sz w:val="24"/>
          <w:szCs w:val="24"/>
        </w:rPr>
        <w:t>(Neale)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Special Committees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bCs/>
          <w:sz w:val="24"/>
          <w:szCs w:val="24"/>
        </w:rPr>
      </w:pPr>
      <w:r w:rsidRPr="00960323">
        <w:rPr>
          <w:rFonts w:cstheme="minorHAnsi"/>
          <w:bCs/>
          <w:sz w:val="24"/>
          <w:szCs w:val="24"/>
        </w:rPr>
        <w:t>Building Fund Committee</w:t>
      </w:r>
      <w:r w:rsidR="00935325">
        <w:rPr>
          <w:rFonts w:cstheme="minorHAnsi"/>
          <w:bCs/>
          <w:sz w:val="24"/>
          <w:szCs w:val="24"/>
        </w:rPr>
        <w:t xml:space="preserve"> (Blau)</w:t>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t>15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bCs/>
          <w:sz w:val="24"/>
          <w:szCs w:val="24"/>
        </w:rPr>
        <w:t>“New Visions” Committee</w:t>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Libertarian State Leadership Alliance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505F7" w:rsidRDefault="00E505F7">
      <w:pPr>
        <w:rPr>
          <w:rFonts w:cstheme="minorHAnsi"/>
          <w:sz w:val="24"/>
          <w:szCs w:val="24"/>
        </w:rPr>
      </w:pPr>
      <w:r>
        <w:rPr>
          <w:rFonts w:cstheme="minorHAnsi"/>
          <w:sz w:val="24"/>
          <w:szCs w:val="24"/>
        </w:rPr>
        <w:br w:type="page"/>
      </w:r>
    </w:p>
    <w:p w:rsidR="008B10AD"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lastRenderedPageBreak/>
        <w:t>Unfinished Business and Items Postponed from Previous Meeting</w:t>
      </w:r>
    </w:p>
    <w:p w:rsidR="002D1B4A" w:rsidRDefault="002D1B4A"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Next LNC Meeting (Neale)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2D1B4A" w:rsidRDefault="002D1B4A"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 xml:space="preserve">2016 </w:t>
      </w:r>
      <w:r w:rsidR="00C851A1">
        <w:rPr>
          <w:rFonts w:cstheme="minorHAnsi"/>
          <w:sz w:val="24"/>
          <w:szCs w:val="24"/>
        </w:rPr>
        <w:t xml:space="preserve">Convention </w:t>
      </w:r>
      <w:r>
        <w:rPr>
          <w:rFonts w:cstheme="minorHAnsi"/>
          <w:sz w:val="24"/>
          <w:szCs w:val="24"/>
        </w:rPr>
        <w:t>Date Selection (Neale)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1F5AE4"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Ballot Access</w:t>
      </w:r>
      <w:r w:rsidR="002D1B4A">
        <w:rPr>
          <w:rFonts w:cstheme="minorHAnsi"/>
          <w:sz w:val="24"/>
          <w:szCs w:val="24"/>
        </w:rPr>
        <w:t xml:space="preserve"> (Redpath)</w:t>
      </w:r>
      <w:r>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30 Minutes</w:t>
      </w:r>
    </w:p>
    <w:p w:rsidR="001F5AE4" w:rsidRPr="00960323"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“Saratoga” Project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30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 xml:space="preserve">Populate </w:t>
      </w:r>
      <w:r w:rsidRPr="00960323">
        <w:rPr>
          <w:rFonts w:cstheme="minorHAnsi"/>
          <w:sz w:val="24"/>
          <w:szCs w:val="24"/>
        </w:rPr>
        <w:t>Audit Committee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w:t>
      </w:r>
      <w:r w:rsidR="00E7339E">
        <w:rPr>
          <w:rFonts w:cstheme="minorHAnsi"/>
          <w:sz w:val="24"/>
          <w:szCs w:val="24"/>
        </w:rPr>
        <w:t>0</w:t>
      </w:r>
      <w:r w:rsidR="00F04773">
        <w:rPr>
          <w:rFonts w:cstheme="minorHAnsi"/>
          <w:sz w:val="24"/>
          <w:szCs w:val="24"/>
        </w:rPr>
        <w:t xml:space="preserve"> Minutes</w:t>
      </w:r>
    </w:p>
    <w:p w:rsidR="008F19B9" w:rsidRPr="00960323"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Populate Awards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Populate </w:t>
      </w:r>
      <w:r w:rsidR="00FC2167" w:rsidRPr="00960323">
        <w:rPr>
          <w:rFonts w:cstheme="minorHAnsi"/>
          <w:sz w:val="24"/>
          <w:szCs w:val="24"/>
        </w:rPr>
        <w:t>Employment Policy and Compensation Committee</w:t>
      </w:r>
      <w:r>
        <w:rPr>
          <w:rFonts w:cstheme="minorHAnsi"/>
          <w:sz w:val="24"/>
          <w:szCs w:val="24"/>
        </w:rPr>
        <w:tab/>
      </w:r>
      <w:r>
        <w:rPr>
          <w:rFonts w:cstheme="minorHAnsi"/>
          <w:sz w:val="24"/>
          <w:szCs w:val="24"/>
        </w:rPr>
        <w:tab/>
      </w:r>
      <w:r>
        <w:rPr>
          <w:rFonts w:cstheme="minorHAnsi"/>
          <w:sz w:val="24"/>
          <w:szCs w:val="24"/>
        </w:rPr>
        <w:tab/>
        <w:t>10 Minutes</w:t>
      </w:r>
    </w:p>
    <w:p w:rsidR="00FC2167"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Populate </w:t>
      </w:r>
      <w:r w:rsidR="00FC2167" w:rsidRPr="00960323">
        <w:rPr>
          <w:rFonts w:cstheme="minorHAnsi"/>
          <w:sz w:val="24"/>
          <w:szCs w:val="24"/>
        </w:rPr>
        <w:t>Information Technology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Pr="00960323"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Populate Outreach Committee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New Business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 Previous Notice</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Change Previous Notice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10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Delete Motion Protocol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Change Agenda &amp; Report Submission requirement (Neale)</w:t>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Delete “Moment of Reflection”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Add Conflict of Interest Register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10 Minutes</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Add Vacancy Procedure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Change Treasurer’s Reports (Hagan) </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15 Minutes</w:t>
      </w:r>
    </w:p>
    <w:p w:rsidR="00E505F7" w:rsidRDefault="00E505F7"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Motion to Require Lease Options (Olsen)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Without Previous Notice</w:t>
      </w:r>
    </w:p>
    <w:p w:rsidR="00E505F7" w:rsidRDefault="00E505F7" w:rsidP="00E7339E">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Lp.org website (</w:t>
      </w:r>
      <w:proofErr w:type="spellStart"/>
      <w:r>
        <w:rPr>
          <w:rFonts w:cstheme="minorHAnsi"/>
          <w:sz w:val="24"/>
          <w:szCs w:val="24"/>
        </w:rPr>
        <w:t>Pojunis</w:t>
      </w:r>
      <w:proofErr w:type="spellEnd"/>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 Minutes</w:t>
      </w:r>
    </w:p>
    <w:p w:rsidR="00E7339E" w:rsidRPr="00960323" w:rsidRDefault="00E7339E" w:rsidP="00E7339E">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Goals and Strategy (Lark)</w:t>
      </w:r>
      <w:r>
        <w:rPr>
          <w:rFonts w:cstheme="minorHAnsi"/>
          <w:sz w:val="24"/>
          <w:szCs w:val="24"/>
        </w:rPr>
        <w:tab/>
      </w:r>
      <w:r w:rsidR="00E505F7">
        <w:rPr>
          <w:rFonts w:cstheme="minorHAnsi"/>
          <w:sz w:val="24"/>
          <w:szCs w:val="24"/>
        </w:rPr>
        <w:tab/>
      </w:r>
      <w:r w:rsidR="00E505F7">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Closing Ceremony</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Announcements</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Indeterminate</w:t>
      </w: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960323" w:rsidRPr="00960323" w:rsidRDefault="00960323" w:rsidP="00935325">
      <w:pPr>
        <w:tabs>
          <w:tab w:val="left" w:pos="360"/>
          <w:tab w:val="center" w:pos="540"/>
          <w:tab w:val="left" w:pos="945"/>
        </w:tabs>
        <w:spacing w:after="0" w:line="240" w:lineRule="auto"/>
        <w:rPr>
          <w:rFonts w:cstheme="minorHAnsi"/>
          <w:sz w:val="24"/>
          <w:szCs w:val="24"/>
        </w:rPr>
      </w:pPr>
      <w:r w:rsidRPr="00960323">
        <w:rPr>
          <w:rFonts w:cstheme="minorHAnsi"/>
          <w:sz w:val="24"/>
          <w:szCs w:val="24"/>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sidR="00E505F7">
        <w:rPr>
          <w:rFonts w:cstheme="minorHAnsi"/>
          <w:b/>
          <w:sz w:val="24"/>
          <w:szCs w:val="24"/>
          <w:u w:val="single"/>
        </w:rPr>
        <w:t xml:space="preserve"> - Motions</w:t>
      </w:r>
      <w:r w:rsidRPr="00960323">
        <w:rPr>
          <w:rFonts w:cstheme="minorHAnsi"/>
          <w:b/>
          <w:sz w:val="24"/>
          <w:szCs w:val="24"/>
          <w:u w:val="single"/>
        </w:rPr>
        <w:t>:</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w:t>
      </w:r>
      <w:r w:rsidRPr="00960323">
        <w:rPr>
          <w:rFonts w:cstheme="minorHAnsi"/>
          <w:sz w:val="24"/>
          <w:szCs w:val="24"/>
        </w:rPr>
        <w:t>hat the following section of the Policy Manual (1.02.1):</w:t>
      </w:r>
    </w:p>
    <w:p w:rsidR="00960323" w:rsidRDefault="00960323"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w:t>
      </w:r>
      <w:proofErr w:type="gramStart"/>
      <w:r w:rsidRPr="00960323">
        <w:rPr>
          <w:rFonts w:cstheme="minorHAnsi"/>
          <w:sz w:val="24"/>
          <w:szCs w:val="24"/>
        </w:rPr>
        <w:t>transmitting</w:t>
      </w:r>
      <w:proofErr w:type="gramEnd"/>
      <w:r w:rsidRPr="00960323">
        <w:rPr>
          <w:rFonts w:cstheme="minorHAnsi"/>
          <w:sz w:val="24"/>
          <w:szCs w:val="24"/>
        </w:rPr>
        <w:t xml:space="preserve"> this intention by an e-mail to the entire LNC at least 21 days prior to the session with the full text of the motion to be submitted”</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replaced by:</w:t>
      </w:r>
    </w:p>
    <w:p w:rsidR="00960323" w:rsidRDefault="00960323"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w:t>
      </w:r>
      <w:proofErr w:type="gramStart"/>
      <w:r w:rsidRPr="00960323">
        <w:rPr>
          <w:rFonts w:cstheme="minorHAnsi"/>
          <w:sz w:val="24"/>
          <w:szCs w:val="24"/>
        </w:rPr>
        <w:t>send</w:t>
      </w:r>
      <w:proofErr w:type="gramEnd"/>
      <w:r w:rsidRPr="00960323">
        <w:rPr>
          <w:rFonts w:cstheme="minorHAnsi"/>
          <w:sz w:val="24"/>
          <w:szCs w:val="24"/>
        </w:rPr>
        <w:t xml:space="preserve"> the complete language of the motion to the entire LNC by e-mail at least 7 days prior to the session”</w:t>
      </w:r>
    </w:p>
    <w:p w:rsidR="00960323" w:rsidRDefault="00960323"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w:t>
      </w:r>
      <w:r w:rsidRPr="00960323">
        <w:rPr>
          <w:rFonts w:cstheme="minorHAnsi"/>
          <w:sz w:val="24"/>
          <w:szCs w:val="24"/>
        </w:rPr>
        <w:t>hat the following section of the Policy Manual (1.02.7):</w:t>
      </w:r>
    </w:p>
    <w:p w:rsidR="00960323" w:rsidRDefault="00960323" w:rsidP="00935325">
      <w:pPr>
        <w:tabs>
          <w:tab w:val="left" w:pos="360"/>
          <w:tab w:val="center" w:pos="540"/>
          <w:tab w:val="left" w:pos="945"/>
        </w:tabs>
        <w:autoSpaceDE w:val="0"/>
        <w:autoSpaceDN w:val="0"/>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7) Motion Protocol - Main motions must be submitted in writing to the Chair before being moved.</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deleted.</w:t>
      </w:r>
    </w:p>
    <w:p w:rsidR="00960323" w:rsidRDefault="00960323"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proofErr w:type="gramStart"/>
      <w:r w:rsidRPr="00960323">
        <w:rPr>
          <w:rFonts w:cstheme="minorHAnsi"/>
          <w:sz w:val="24"/>
          <w:szCs w:val="24"/>
        </w:rPr>
        <w:t>T</w:t>
      </w:r>
      <w:r w:rsidRPr="00960323">
        <w:rPr>
          <w:rFonts w:cstheme="minorHAnsi"/>
          <w:sz w:val="24"/>
          <w:szCs w:val="24"/>
        </w:rPr>
        <w:t>hat</w:t>
      </w:r>
      <w:proofErr w:type="gramEnd"/>
      <w:r w:rsidRPr="00960323">
        <w:rPr>
          <w:rFonts w:cstheme="minorHAnsi"/>
          <w:sz w:val="24"/>
          <w:szCs w:val="24"/>
        </w:rPr>
        <w:t xml:space="preserve"> 14 days be changed to 7 days in the following:</w:t>
      </w:r>
    </w:p>
    <w:p w:rsidR="00960323" w:rsidRDefault="00960323" w:rsidP="00935325">
      <w:pPr>
        <w:tabs>
          <w:tab w:val="left" w:pos="360"/>
          <w:tab w:val="center" w:pos="540"/>
          <w:tab w:val="left" w:pos="945"/>
        </w:tabs>
        <w:autoSpaceDE w:val="0"/>
        <w:autoSpaceDN w:val="0"/>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Section 2.07 PARTY RECORDS</w:t>
      </w: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1) Proposed Agenda and Reports</w:t>
      </w:r>
    </w:p>
    <w:p w:rsidR="00AB1358" w:rsidRPr="00960323" w:rsidRDefault="00AB1358" w:rsidP="00935325">
      <w:pPr>
        <w:tabs>
          <w:tab w:val="left" w:pos="360"/>
          <w:tab w:val="center" w:pos="540"/>
          <w:tab w:val="left" w:pos="945"/>
        </w:tabs>
        <w:autoSpaceDE w:val="0"/>
        <w:autoSpaceDN w:val="0"/>
        <w:spacing w:after="0" w:line="240" w:lineRule="auto"/>
        <w:ind w:left="1440"/>
        <w:rPr>
          <w:rFonts w:cstheme="minorHAnsi"/>
          <w:sz w:val="24"/>
          <w:szCs w:val="24"/>
        </w:rPr>
      </w:pPr>
      <w:r w:rsidRPr="00960323">
        <w:rPr>
          <w:rFonts w:cstheme="minorHAnsi"/>
          <w:sz w:val="24"/>
          <w:szCs w:val="24"/>
        </w:rPr>
        <w:t>The proposed agenda and all reports shall be distributed to the LNC at least 14 days prior to the session.</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w:t>
      </w:r>
      <w:r w:rsidRPr="00960323">
        <w:rPr>
          <w:rFonts w:cstheme="minorHAnsi"/>
          <w:sz w:val="24"/>
          <w:szCs w:val="24"/>
        </w:rPr>
        <w:t>hat the following section of the Policy Manual (1.02.2) under “Opening Ceremony”:</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“Moment of Reflection”</w:t>
      </w: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Be deleted.</w:t>
      </w:r>
    </w:p>
    <w:p w:rsidR="00AB1358" w:rsidRPr="00960323" w:rsidRDefault="00AB1358" w:rsidP="00935325">
      <w:pPr>
        <w:tabs>
          <w:tab w:val="left" w:pos="360"/>
          <w:tab w:val="center" w:pos="540"/>
          <w:tab w:val="left" w:pos="945"/>
        </w:tabs>
        <w:spacing w:after="0" w:line="240" w:lineRule="auto"/>
        <w:rPr>
          <w:rFonts w:cstheme="minorHAnsi"/>
          <w:sz w:val="24"/>
          <w:szCs w:val="24"/>
        </w:rPr>
      </w:pPr>
    </w:p>
    <w:p w:rsidR="00E505F7" w:rsidRDefault="00E505F7">
      <w:pPr>
        <w:rPr>
          <w:rFonts w:cstheme="minorHAnsi"/>
          <w:b/>
          <w:sz w:val="24"/>
          <w:szCs w:val="24"/>
        </w:rPr>
      </w:pPr>
      <w:r>
        <w:rPr>
          <w:rFonts w:cstheme="minorHAnsi"/>
          <w:b/>
          <w:sz w:val="24"/>
          <w:szCs w:val="24"/>
        </w:rPr>
        <w:br w:type="page"/>
      </w:r>
    </w:p>
    <w:p w:rsidR="00E505F7" w:rsidRPr="00960323" w:rsidRDefault="00E505F7" w:rsidP="00E505F7">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Pr>
          <w:rFonts w:cstheme="minorHAnsi"/>
          <w:b/>
          <w:sz w:val="24"/>
          <w:szCs w:val="24"/>
          <w:u w:val="single"/>
        </w:rPr>
        <w:t xml:space="preserve"> </w:t>
      </w:r>
      <w:r>
        <w:rPr>
          <w:rFonts w:cstheme="minorHAnsi"/>
          <w:b/>
          <w:sz w:val="24"/>
          <w:szCs w:val="24"/>
          <w:u w:val="single"/>
        </w:rPr>
        <w:t>–</w:t>
      </w:r>
      <w:r>
        <w:rPr>
          <w:rFonts w:cstheme="minorHAnsi"/>
          <w:b/>
          <w:sz w:val="24"/>
          <w:szCs w:val="24"/>
          <w:u w:val="single"/>
        </w:rPr>
        <w:t xml:space="preserve"> Motions</w:t>
      </w:r>
      <w:r>
        <w:rPr>
          <w:rFonts w:cstheme="minorHAnsi"/>
          <w:b/>
          <w:sz w:val="24"/>
          <w:szCs w:val="24"/>
          <w:u w:val="single"/>
        </w:rPr>
        <w:t xml:space="preserve"> (continued)</w:t>
      </w:r>
      <w:r w:rsidRPr="00960323">
        <w:rPr>
          <w:rFonts w:cstheme="minorHAnsi"/>
          <w:b/>
          <w:sz w:val="24"/>
          <w:szCs w:val="24"/>
          <w:u w:val="single"/>
        </w:rPr>
        <w:t>:</w:t>
      </w:r>
    </w:p>
    <w:p w:rsidR="00E505F7" w:rsidRDefault="00E505F7" w:rsidP="00935325">
      <w:pPr>
        <w:tabs>
          <w:tab w:val="left" w:pos="360"/>
          <w:tab w:val="center" w:pos="540"/>
          <w:tab w:val="left" w:pos="945"/>
        </w:tabs>
        <w:spacing w:after="0" w:line="240" w:lineRule="auto"/>
        <w:rPr>
          <w:rFonts w:cstheme="minorHAnsi"/>
          <w:b/>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w:t>
      </w:r>
      <w:r w:rsidRPr="00960323">
        <w:rPr>
          <w:rFonts w:cstheme="minorHAnsi"/>
          <w:sz w:val="24"/>
          <w:szCs w:val="24"/>
        </w:rPr>
        <w:t>hat the following be added to the Policy Manual:</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The Secretary shall maintain a register of all declared potential conflicts of interest by LNC members.  This register will be presented and distributed to all LNC members at each regular LNC meeting.</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Geoffrey Neale:</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AB1358" w:rsidP="00935325">
      <w:pPr>
        <w:tabs>
          <w:tab w:val="left" w:pos="360"/>
          <w:tab w:val="center" w:pos="540"/>
          <w:tab w:val="left" w:pos="945"/>
        </w:tabs>
        <w:spacing w:after="0" w:line="240" w:lineRule="auto"/>
        <w:ind w:left="720"/>
        <w:rPr>
          <w:rFonts w:cstheme="minorHAnsi"/>
          <w:sz w:val="24"/>
          <w:szCs w:val="24"/>
        </w:rPr>
      </w:pPr>
      <w:r w:rsidRPr="00960323">
        <w:rPr>
          <w:rFonts w:cstheme="minorHAnsi"/>
          <w:sz w:val="24"/>
          <w:szCs w:val="24"/>
        </w:rPr>
        <w:t>T</w:t>
      </w:r>
      <w:r w:rsidRPr="00960323">
        <w:rPr>
          <w:rFonts w:cstheme="minorHAnsi"/>
          <w:sz w:val="24"/>
          <w:szCs w:val="24"/>
        </w:rPr>
        <w:t>hat the following be added to the Policy Manual:</w:t>
      </w:r>
    </w:p>
    <w:p w:rsidR="00960323" w:rsidRDefault="00960323" w:rsidP="00935325">
      <w:pPr>
        <w:tabs>
          <w:tab w:val="left" w:pos="360"/>
          <w:tab w:val="center" w:pos="540"/>
          <w:tab w:val="left" w:pos="945"/>
        </w:tabs>
        <w:spacing w:after="0" w:line="240" w:lineRule="auto"/>
        <w:ind w:left="720"/>
        <w:rPr>
          <w:rFonts w:cstheme="minorHAnsi"/>
          <w:sz w:val="24"/>
          <w:szCs w:val="24"/>
        </w:rPr>
      </w:pPr>
    </w:p>
    <w:p w:rsidR="00AB1358" w:rsidRDefault="00AB1358" w:rsidP="00935325">
      <w:pPr>
        <w:tabs>
          <w:tab w:val="left" w:pos="360"/>
          <w:tab w:val="center" w:pos="540"/>
          <w:tab w:val="left" w:pos="945"/>
        </w:tabs>
        <w:spacing w:after="0" w:line="240" w:lineRule="auto"/>
        <w:ind w:left="1440"/>
        <w:rPr>
          <w:rFonts w:cstheme="minorHAnsi"/>
          <w:sz w:val="24"/>
          <w:szCs w:val="24"/>
        </w:rPr>
      </w:pPr>
      <w:proofErr w:type="gramStart"/>
      <w:r w:rsidRPr="00960323">
        <w:rPr>
          <w:rFonts w:cstheme="minorHAnsi"/>
          <w:sz w:val="24"/>
          <w:szCs w:val="24"/>
        </w:rPr>
        <w:t>Filling Vacancies on the LNC.</w:t>
      </w:r>
      <w:proofErr w:type="gramEnd"/>
    </w:p>
    <w:p w:rsidR="001F5AE4" w:rsidRPr="00960323" w:rsidRDefault="001F5AE4"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In the event of a vacancy in the Vice-Chair, Secretary, Treasurer or one or more At-Large positions, the following procedure shall be used to permanently fill the vacancy.</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Notice will be given via e-mail to all sustaining members and the state chairs of the vacancy, informing of the vacancy, the duties and obligations of the office, the procedure to apply for consideration, and the qualifications to meet eligibility.</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Any member that meets the qualifications for the office as stated in the Bylaws on the date of their submission will be considered a candidate by the LNC.</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Notice must be given at least 30 days prior to the LNC meeting at which the vacancy will be filled, and no vacancy can be filled without this notice being given.</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Submissions must be received by the Secretary at least 14 days prior to the LNC meeting at which the vacancy is filled.</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 xml:space="preserve">Staff will verify that candidates are eligible to serve, and the Secretary will distribute the list of eligible candidates to the LNC at least seven days prior to the LNC meeting at which the vacancy will be filled. </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All LNC members are eligible for consideration, but they must follow the same procedure as non-members in order to be considered.</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Filling vacancies on the LNC shall be conducted as part of the credentials report agenda item.</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 xml:space="preserve">Candidates that attend the LNC meeting at which the vacancy will be filled shall be given two minutes </w:t>
      </w:r>
      <w:r w:rsidR="00960323" w:rsidRPr="00960323">
        <w:rPr>
          <w:rFonts w:asciiTheme="minorHAnsi" w:hAnsiTheme="minorHAnsi" w:cstheme="minorHAnsi"/>
          <w:sz w:val="24"/>
          <w:szCs w:val="24"/>
        </w:rPr>
        <w:t xml:space="preserve">each </w:t>
      </w:r>
      <w:r w:rsidRPr="00960323">
        <w:rPr>
          <w:rFonts w:asciiTheme="minorHAnsi" w:hAnsiTheme="minorHAnsi" w:cstheme="minorHAnsi"/>
          <w:sz w:val="24"/>
          <w:szCs w:val="24"/>
        </w:rPr>
        <w:t>to address the LNC prior to the election.</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If more than one vacancy is being filled, the order of election shall be the same as specified in the Convention Rules.</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lastRenderedPageBreak/>
        <w:t xml:space="preserve">If more than one At-Large vacancy is being filled, there shall be a single election with ranked results, except in cases where a subsequent ballot is required to break a tie.  In those cases, the subsequent ballot shall only include the candidates that represent the tie. </w:t>
      </w:r>
    </w:p>
    <w:p w:rsidR="00AB1358" w:rsidRPr="00960323" w:rsidRDefault="00AB1358" w:rsidP="00935325">
      <w:pPr>
        <w:pStyle w:val="ListParagraph"/>
        <w:numPr>
          <w:ilvl w:val="0"/>
          <w:numId w:val="1"/>
        </w:numPr>
        <w:tabs>
          <w:tab w:val="left" w:pos="360"/>
          <w:tab w:val="center" w:pos="540"/>
          <w:tab w:val="left" w:pos="945"/>
        </w:tabs>
        <w:ind w:left="2160"/>
        <w:rPr>
          <w:rFonts w:asciiTheme="minorHAnsi" w:hAnsiTheme="minorHAnsi" w:cstheme="minorHAnsi"/>
          <w:sz w:val="24"/>
          <w:szCs w:val="24"/>
        </w:rPr>
      </w:pPr>
      <w:r w:rsidRPr="00960323">
        <w:rPr>
          <w:rFonts w:asciiTheme="minorHAnsi" w:hAnsiTheme="minorHAnsi" w:cstheme="minorHAnsi"/>
          <w:sz w:val="24"/>
          <w:szCs w:val="24"/>
        </w:rPr>
        <w:t>All votes by the LNC to fill vacancies will be recorded.</w:t>
      </w: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p>
    <w:p w:rsidR="00AB1358" w:rsidRPr="00960323" w:rsidRDefault="00AB1358" w:rsidP="00935325">
      <w:pPr>
        <w:tabs>
          <w:tab w:val="left" w:pos="360"/>
          <w:tab w:val="center" w:pos="540"/>
          <w:tab w:val="left" w:pos="945"/>
        </w:tabs>
        <w:spacing w:after="0" w:line="240" w:lineRule="auto"/>
        <w:ind w:left="1440"/>
        <w:rPr>
          <w:rFonts w:cstheme="minorHAnsi"/>
          <w:sz w:val="24"/>
          <w:szCs w:val="24"/>
        </w:rPr>
      </w:pPr>
      <w:r w:rsidRPr="00960323">
        <w:rPr>
          <w:rFonts w:cstheme="minorHAnsi"/>
          <w:sz w:val="24"/>
          <w:szCs w:val="24"/>
        </w:rPr>
        <w:t xml:space="preserve">In the event of vacancies in the Secretary or Vice-Chair, the EC shall appoint a temporary </w:t>
      </w:r>
      <w:r w:rsidR="00960323" w:rsidRPr="00960323">
        <w:rPr>
          <w:rFonts w:cstheme="minorHAnsi"/>
          <w:sz w:val="24"/>
          <w:szCs w:val="24"/>
        </w:rPr>
        <w:t>replacement</w:t>
      </w:r>
      <w:r w:rsidRPr="00960323">
        <w:rPr>
          <w:rFonts w:cstheme="minorHAnsi"/>
          <w:sz w:val="24"/>
          <w:szCs w:val="24"/>
        </w:rPr>
        <w:t xml:space="preserve"> from the current LNC members to fill the role until a permanent replacement is chosen.</w:t>
      </w:r>
    </w:p>
    <w:p w:rsidR="00960323" w:rsidRDefault="00960323" w:rsidP="00935325">
      <w:pPr>
        <w:tabs>
          <w:tab w:val="left" w:pos="360"/>
          <w:tab w:val="center" w:pos="540"/>
          <w:tab w:val="left" w:pos="945"/>
        </w:tabs>
        <w:spacing w:after="0" w:line="240" w:lineRule="auto"/>
        <w:rPr>
          <w:rFonts w:cstheme="minorHAnsi"/>
          <w:sz w:val="24"/>
          <w:szCs w:val="24"/>
        </w:rPr>
      </w:pPr>
    </w:p>
    <w:p w:rsidR="00AB1358" w:rsidRPr="00960323" w:rsidRDefault="00960323" w:rsidP="00935325">
      <w:pPr>
        <w:tabs>
          <w:tab w:val="left" w:pos="360"/>
          <w:tab w:val="center" w:pos="540"/>
          <w:tab w:val="left" w:pos="945"/>
        </w:tabs>
        <w:spacing w:after="0" w:line="240" w:lineRule="auto"/>
        <w:rPr>
          <w:rFonts w:cstheme="minorHAnsi"/>
          <w:b/>
          <w:sz w:val="24"/>
          <w:szCs w:val="24"/>
        </w:rPr>
      </w:pPr>
      <w:r w:rsidRPr="00960323">
        <w:rPr>
          <w:rFonts w:cstheme="minorHAnsi"/>
          <w:b/>
          <w:sz w:val="24"/>
          <w:szCs w:val="24"/>
        </w:rPr>
        <w:t>Moved by Tim Hagan:</w:t>
      </w:r>
    </w:p>
    <w:p w:rsidR="001F5AE4" w:rsidRDefault="001F5AE4" w:rsidP="00935325">
      <w:pPr>
        <w:pStyle w:val="PlainText"/>
        <w:tabs>
          <w:tab w:val="left" w:pos="360"/>
          <w:tab w:val="center" w:pos="540"/>
          <w:tab w:val="left" w:pos="945"/>
        </w:tabs>
        <w:rPr>
          <w:rFonts w:asciiTheme="minorHAnsi" w:hAnsiTheme="minorHAnsi" w:cstheme="minorHAnsi"/>
          <w:sz w:val="24"/>
          <w:szCs w:val="24"/>
        </w:rPr>
      </w:pPr>
    </w:p>
    <w:p w:rsidR="00960323" w:rsidRPr="00960323" w:rsidRDefault="001F5AE4" w:rsidP="00935325">
      <w:pPr>
        <w:pStyle w:val="PlainText"/>
        <w:tabs>
          <w:tab w:val="left" w:pos="360"/>
          <w:tab w:val="center" w:pos="540"/>
          <w:tab w:val="left" w:pos="945"/>
        </w:tabs>
        <w:ind w:left="720"/>
        <w:rPr>
          <w:rFonts w:asciiTheme="minorHAnsi" w:hAnsiTheme="minorHAnsi" w:cstheme="minorHAnsi"/>
          <w:sz w:val="24"/>
          <w:szCs w:val="24"/>
        </w:rPr>
      </w:pPr>
      <w:r>
        <w:rPr>
          <w:rFonts w:asciiTheme="minorHAnsi" w:hAnsiTheme="minorHAnsi" w:cstheme="minorHAnsi"/>
          <w:sz w:val="24"/>
          <w:szCs w:val="24"/>
        </w:rPr>
        <w:t xml:space="preserve">That </w:t>
      </w:r>
      <w:r w:rsidR="00960323" w:rsidRPr="00960323">
        <w:rPr>
          <w:rFonts w:asciiTheme="minorHAnsi" w:hAnsiTheme="minorHAnsi" w:cstheme="minorHAnsi"/>
          <w:sz w:val="24"/>
          <w:szCs w:val="24"/>
        </w:rPr>
        <w:t>In Section 2.03, Subsection 11, second paragraph, delete the second sentence and all of the bullets. The subsection would then read:</w:t>
      </w: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r w:rsidRPr="00960323">
        <w:rPr>
          <w:rFonts w:asciiTheme="minorHAnsi" w:hAnsiTheme="minorHAnsi" w:cstheme="minorHAnsi"/>
          <w:sz w:val="24"/>
          <w:szCs w:val="24"/>
        </w:rPr>
        <w:t xml:space="preserve">      11) Treasurer's Reports</w:t>
      </w:r>
    </w:p>
    <w:p w:rsidR="00960323" w:rsidRPr="00960323" w:rsidRDefault="00960323" w:rsidP="00935325">
      <w:pPr>
        <w:pStyle w:val="PlainText"/>
        <w:tabs>
          <w:tab w:val="left" w:pos="360"/>
          <w:tab w:val="center" w:pos="540"/>
          <w:tab w:val="left" w:pos="945"/>
        </w:tabs>
        <w:ind w:left="72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r w:rsidRPr="00960323">
        <w:rPr>
          <w:rFonts w:asciiTheme="minorHAnsi" w:hAnsiTheme="minorHAnsi" w:cstheme="minorHAnsi"/>
          <w:sz w:val="24"/>
          <w:szCs w:val="24"/>
        </w:rPr>
        <w:t>No later than 45 days after each calendar quarter, the Treasurer shall prepare a quarterly Treasurer's Report to be mailed to any sustaining member who either was a delegate at the most recent regular convention or requests such report.</w:t>
      </w: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p>
    <w:p w:rsidR="00960323" w:rsidRPr="00960323" w:rsidRDefault="00960323" w:rsidP="00935325">
      <w:pPr>
        <w:pStyle w:val="PlainText"/>
        <w:tabs>
          <w:tab w:val="left" w:pos="360"/>
          <w:tab w:val="center" w:pos="540"/>
          <w:tab w:val="left" w:pos="945"/>
        </w:tabs>
        <w:ind w:left="1440"/>
        <w:rPr>
          <w:rFonts w:asciiTheme="minorHAnsi" w:hAnsiTheme="minorHAnsi" w:cstheme="minorHAnsi"/>
          <w:sz w:val="24"/>
          <w:szCs w:val="24"/>
        </w:rPr>
      </w:pPr>
      <w:r w:rsidRPr="00960323">
        <w:rPr>
          <w:rFonts w:asciiTheme="minorHAnsi" w:hAnsiTheme="minorHAnsi" w:cstheme="minorHAnsi"/>
          <w:sz w:val="24"/>
          <w:szCs w:val="24"/>
        </w:rPr>
        <w:t>No later than the end of each calendar month, the Treasurer shall prepare a monthly Treasurer's Report to the LNC reflecting the Party's financial position and the results of its operations through the previous calendar month.</w:t>
      </w:r>
    </w:p>
    <w:p w:rsidR="00960323" w:rsidRPr="00960323" w:rsidRDefault="00960323" w:rsidP="00935325">
      <w:pPr>
        <w:tabs>
          <w:tab w:val="left" w:pos="360"/>
          <w:tab w:val="center" w:pos="540"/>
          <w:tab w:val="left" w:pos="945"/>
        </w:tabs>
        <w:spacing w:after="0" w:line="240" w:lineRule="auto"/>
        <w:rPr>
          <w:rFonts w:cstheme="minorHAnsi"/>
          <w:sz w:val="24"/>
          <w:szCs w:val="24"/>
        </w:rPr>
      </w:pPr>
    </w:p>
    <w:p w:rsidR="00AB1358" w:rsidRPr="00E505F7" w:rsidRDefault="00E505F7"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E505F7">
        <w:rPr>
          <w:rFonts w:cstheme="minorHAnsi"/>
          <w:b/>
          <w:sz w:val="24"/>
          <w:szCs w:val="24"/>
        </w:rPr>
        <w:t>Moved by Norm Olsen:</w:t>
      </w:r>
    </w:p>
    <w:p w:rsidR="00E505F7" w:rsidRDefault="00E505F7"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505F7" w:rsidRDefault="00E505F7" w:rsidP="00E505F7">
      <w:pPr>
        <w:ind w:left="720"/>
      </w:pPr>
      <w:r>
        <w:t>Th</w:t>
      </w:r>
      <w:r>
        <w:t>e committee as a whole hereby requests that the Chair instruct staff to prepare for presentation at the November 2012 committee meeting not less than 4 leasing proposals as best choices to replace the expiring Watergate lease.   At least one of the proposals shall represent a legitimate leasing proposal for property in a metropolitan area other than Washington DC which hosts an airport that serves as a hub for at least one major airline.</w:t>
      </w:r>
    </w:p>
    <w:p w:rsidR="00E505F7" w:rsidRPr="00960323" w:rsidRDefault="00E505F7"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spacing w:after="0" w:line="240" w:lineRule="auto"/>
        <w:rPr>
          <w:rFonts w:cstheme="minorHAnsi"/>
          <w:sz w:val="24"/>
          <w:szCs w:val="24"/>
        </w:rPr>
      </w:pPr>
    </w:p>
    <w:sectPr w:rsidR="008B10AD" w:rsidRPr="009603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85" w:rsidRDefault="00580985" w:rsidP="00E7339E">
      <w:pPr>
        <w:spacing w:after="0" w:line="240" w:lineRule="auto"/>
      </w:pPr>
      <w:r>
        <w:separator/>
      </w:r>
    </w:p>
  </w:endnote>
  <w:endnote w:type="continuationSeparator" w:id="0">
    <w:p w:rsidR="00580985" w:rsidRDefault="00580985" w:rsidP="00E7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Default="00E7339E">
    <w:pPr>
      <w:pStyle w:val="Footer"/>
    </w:pPr>
    <w:r>
      <w:t xml:space="preserve">Date: </w:t>
    </w:r>
    <w:fldSimple w:instr=" DATE   \* MERGEFORMAT ">
      <w:r>
        <w:rPr>
          <w:noProof/>
        </w:rPr>
        <w:t>7/2/2012</w:t>
      </w:r>
    </w:fldSimple>
    <w:r>
      <w:tab/>
    </w:r>
    <w:r>
      <w:tab/>
      <w:t xml:space="preserve">Page: </w:t>
    </w:r>
    <w:r>
      <w:fldChar w:fldCharType="begin"/>
    </w:r>
    <w:r>
      <w:instrText xml:space="preserve"> PAGE   \* MERGEFORMAT </w:instrText>
    </w:r>
    <w:r>
      <w:fldChar w:fldCharType="separate"/>
    </w:r>
    <w:r w:rsidR="00C851A1">
      <w:rPr>
        <w:noProof/>
      </w:rPr>
      <w:t>1</w:t>
    </w:r>
    <w:r>
      <w:fldChar w:fldCharType="end"/>
    </w:r>
    <w:r>
      <w:t xml:space="preserve"> of </w:t>
    </w:r>
    <w:fldSimple w:instr=" SECTIONPAGES   \* MERGEFORMAT ">
      <w:r w:rsidR="00C851A1">
        <w:rPr>
          <w:noProof/>
        </w:rPr>
        <w:t>5</w:t>
      </w:r>
    </w:fldSimple>
  </w:p>
  <w:p w:rsidR="00E7339E" w:rsidRDefault="00E73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85" w:rsidRDefault="00580985" w:rsidP="00E7339E">
      <w:pPr>
        <w:spacing w:after="0" w:line="240" w:lineRule="auto"/>
      </w:pPr>
      <w:r>
        <w:separator/>
      </w:r>
    </w:p>
  </w:footnote>
  <w:footnote w:type="continuationSeparator" w:id="0">
    <w:p w:rsidR="00580985" w:rsidRDefault="00580985" w:rsidP="00E7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Pr="00E7339E" w:rsidRDefault="00E7339E" w:rsidP="00E7339E">
    <w:pPr>
      <w:tabs>
        <w:tab w:val="left" w:pos="360"/>
        <w:tab w:val="left" w:pos="945"/>
      </w:tabs>
      <w:autoSpaceDE w:val="0"/>
      <w:autoSpaceDN w:val="0"/>
      <w:adjustRightInd w:val="0"/>
      <w:spacing w:after="0" w:line="240" w:lineRule="auto"/>
      <w:jc w:val="center"/>
      <w:rPr>
        <w:rFonts w:cstheme="minorHAnsi"/>
        <w:b/>
        <w:sz w:val="32"/>
        <w:szCs w:val="32"/>
      </w:rPr>
    </w:pPr>
    <w:r w:rsidRPr="00E7339E">
      <w:rPr>
        <w:rFonts w:cstheme="minorHAnsi"/>
        <w:b/>
        <w:sz w:val="32"/>
        <w:szCs w:val="32"/>
      </w:rPr>
      <w:t>Libertarian National Committee Meeting – Proposed Agenda</w:t>
    </w:r>
  </w:p>
  <w:p w:rsidR="00E7339E" w:rsidRPr="00E7339E" w:rsidRDefault="00E7339E" w:rsidP="00E7339E">
    <w:pPr>
      <w:tabs>
        <w:tab w:val="left" w:pos="360"/>
        <w:tab w:val="center" w:pos="540"/>
        <w:tab w:val="left" w:pos="945"/>
      </w:tabs>
      <w:autoSpaceDE w:val="0"/>
      <w:autoSpaceDN w:val="0"/>
      <w:adjustRightInd w:val="0"/>
      <w:spacing w:after="0" w:line="240" w:lineRule="auto"/>
      <w:jc w:val="center"/>
      <w:rPr>
        <w:rFonts w:cstheme="minorHAnsi"/>
        <w:sz w:val="32"/>
        <w:szCs w:val="32"/>
      </w:rPr>
    </w:pPr>
    <w:r w:rsidRPr="00E7339E">
      <w:rPr>
        <w:rFonts w:cstheme="minorHAnsi"/>
        <w:sz w:val="32"/>
        <w:szCs w:val="32"/>
      </w:rPr>
      <w:t>Las Vegas, Nevada – July 15</w:t>
    </w:r>
    <w:r w:rsidRPr="00E7339E">
      <w:rPr>
        <w:rFonts w:cstheme="minorHAnsi"/>
        <w:sz w:val="32"/>
        <w:szCs w:val="32"/>
        <w:vertAlign w:val="superscript"/>
      </w:rPr>
      <w:t>th</w:t>
    </w:r>
    <w:r w:rsidRPr="00E7339E">
      <w:rPr>
        <w:rFonts w:cstheme="minorHAnsi"/>
        <w:sz w:val="32"/>
        <w:szCs w:val="32"/>
      </w:rPr>
      <w:t xml:space="preserve"> &amp; 16</w:t>
    </w:r>
    <w:r w:rsidRPr="00E7339E">
      <w:rPr>
        <w:rFonts w:cstheme="minorHAnsi"/>
        <w:sz w:val="32"/>
        <w:szCs w:val="32"/>
        <w:vertAlign w:val="superscript"/>
      </w:rPr>
      <w:t>th</w:t>
    </w:r>
  </w:p>
  <w:p w:rsidR="00E7339E" w:rsidRDefault="00E73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46"/>
    <w:multiLevelType w:val="hybridMultilevel"/>
    <w:tmpl w:val="7D908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AD"/>
    <w:rsid w:val="001F5AE4"/>
    <w:rsid w:val="002D1B4A"/>
    <w:rsid w:val="00580985"/>
    <w:rsid w:val="00814602"/>
    <w:rsid w:val="008B10AD"/>
    <w:rsid w:val="008F19B9"/>
    <w:rsid w:val="00935325"/>
    <w:rsid w:val="00960323"/>
    <w:rsid w:val="009979AB"/>
    <w:rsid w:val="00AB1358"/>
    <w:rsid w:val="00B7265C"/>
    <w:rsid w:val="00C851A1"/>
    <w:rsid w:val="00D4386F"/>
    <w:rsid w:val="00E505F7"/>
    <w:rsid w:val="00E7339E"/>
    <w:rsid w:val="00F04773"/>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415">
      <w:bodyDiv w:val="1"/>
      <w:marLeft w:val="0"/>
      <w:marRight w:val="0"/>
      <w:marTop w:val="0"/>
      <w:marBottom w:val="0"/>
      <w:divBdr>
        <w:top w:val="none" w:sz="0" w:space="0" w:color="auto"/>
        <w:left w:val="none" w:sz="0" w:space="0" w:color="auto"/>
        <w:bottom w:val="none" w:sz="0" w:space="0" w:color="auto"/>
        <w:right w:val="none" w:sz="0" w:space="0" w:color="auto"/>
      </w:divBdr>
    </w:div>
    <w:div w:id="116028626">
      <w:bodyDiv w:val="1"/>
      <w:marLeft w:val="0"/>
      <w:marRight w:val="0"/>
      <w:marTop w:val="0"/>
      <w:marBottom w:val="0"/>
      <w:divBdr>
        <w:top w:val="none" w:sz="0" w:space="0" w:color="auto"/>
        <w:left w:val="none" w:sz="0" w:space="0" w:color="auto"/>
        <w:bottom w:val="none" w:sz="0" w:space="0" w:color="auto"/>
        <w:right w:val="none" w:sz="0" w:space="0" w:color="auto"/>
      </w:divBdr>
    </w:div>
    <w:div w:id="228661592">
      <w:bodyDiv w:val="1"/>
      <w:marLeft w:val="0"/>
      <w:marRight w:val="0"/>
      <w:marTop w:val="0"/>
      <w:marBottom w:val="0"/>
      <w:divBdr>
        <w:top w:val="none" w:sz="0" w:space="0" w:color="auto"/>
        <w:left w:val="none" w:sz="0" w:space="0" w:color="auto"/>
        <w:bottom w:val="none" w:sz="0" w:space="0" w:color="auto"/>
        <w:right w:val="none" w:sz="0" w:space="0" w:color="auto"/>
      </w:divBdr>
      <w:divsChild>
        <w:div w:id="781532692">
          <w:marLeft w:val="0"/>
          <w:marRight w:val="0"/>
          <w:marTop w:val="0"/>
          <w:marBottom w:val="0"/>
          <w:divBdr>
            <w:top w:val="none" w:sz="0" w:space="0" w:color="auto"/>
            <w:left w:val="none" w:sz="0" w:space="0" w:color="auto"/>
            <w:bottom w:val="none" w:sz="0" w:space="0" w:color="auto"/>
            <w:right w:val="none" w:sz="0" w:space="0" w:color="auto"/>
          </w:divBdr>
          <w:divsChild>
            <w:div w:id="1160736390">
              <w:marLeft w:val="0"/>
              <w:marRight w:val="0"/>
              <w:marTop w:val="0"/>
              <w:marBottom w:val="0"/>
              <w:divBdr>
                <w:top w:val="none" w:sz="0" w:space="0" w:color="auto"/>
                <w:left w:val="none" w:sz="0" w:space="0" w:color="auto"/>
                <w:bottom w:val="none" w:sz="0" w:space="0" w:color="auto"/>
                <w:right w:val="none" w:sz="0" w:space="0" w:color="auto"/>
              </w:divBdr>
              <w:divsChild>
                <w:div w:id="773483052">
                  <w:marLeft w:val="0"/>
                  <w:marRight w:val="0"/>
                  <w:marTop w:val="0"/>
                  <w:marBottom w:val="0"/>
                  <w:divBdr>
                    <w:top w:val="none" w:sz="0" w:space="0" w:color="auto"/>
                    <w:left w:val="none" w:sz="0" w:space="0" w:color="auto"/>
                    <w:bottom w:val="none" w:sz="0" w:space="0" w:color="auto"/>
                    <w:right w:val="none" w:sz="0" w:space="0" w:color="auto"/>
                  </w:divBdr>
                  <w:divsChild>
                    <w:div w:id="1706638421">
                      <w:marLeft w:val="0"/>
                      <w:marRight w:val="0"/>
                      <w:marTop w:val="0"/>
                      <w:marBottom w:val="0"/>
                      <w:divBdr>
                        <w:top w:val="none" w:sz="0" w:space="0" w:color="auto"/>
                        <w:left w:val="none" w:sz="0" w:space="0" w:color="auto"/>
                        <w:bottom w:val="none" w:sz="0" w:space="0" w:color="auto"/>
                        <w:right w:val="none" w:sz="0" w:space="0" w:color="auto"/>
                      </w:divBdr>
                      <w:divsChild>
                        <w:div w:id="1345092673">
                          <w:marLeft w:val="0"/>
                          <w:marRight w:val="0"/>
                          <w:marTop w:val="0"/>
                          <w:marBottom w:val="0"/>
                          <w:divBdr>
                            <w:top w:val="none" w:sz="0" w:space="0" w:color="auto"/>
                            <w:left w:val="none" w:sz="0" w:space="0" w:color="auto"/>
                            <w:bottom w:val="none" w:sz="0" w:space="0" w:color="auto"/>
                            <w:right w:val="none" w:sz="0" w:space="0" w:color="auto"/>
                          </w:divBdr>
                          <w:divsChild>
                            <w:div w:id="1196771171">
                              <w:marLeft w:val="0"/>
                              <w:marRight w:val="0"/>
                              <w:marTop w:val="0"/>
                              <w:marBottom w:val="0"/>
                              <w:divBdr>
                                <w:top w:val="none" w:sz="0" w:space="0" w:color="auto"/>
                                <w:left w:val="none" w:sz="0" w:space="0" w:color="auto"/>
                                <w:bottom w:val="none" w:sz="0" w:space="0" w:color="auto"/>
                                <w:right w:val="none" w:sz="0" w:space="0" w:color="auto"/>
                              </w:divBdr>
                              <w:divsChild>
                                <w:div w:id="2133359116">
                                  <w:marLeft w:val="0"/>
                                  <w:marRight w:val="0"/>
                                  <w:marTop w:val="0"/>
                                  <w:marBottom w:val="0"/>
                                  <w:divBdr>
                                    <w:top w:val="none" w:sz="0" w:space="0" w:color="auto"/>
                                    <w:left w:val="none" w:sz="0" w:space="0" w:color="auto"/>
                                    <w:bottom w:val="none" w:sz="0" w:space="0" w:color="auto"/>
                                    <w:right w:val="none" w:sz="0" w:space="0" w:color="auto"/>
                                  </w:divBdr>
                                  <w:divsChild>
                                    <w:div w:id="1605112076">
                                      <w:marLeft w:val="0"/>
                                      <w:marRight w:val="0"/>
                                      <w:marTop w:val="0"/>
                                      <w:marBottom w:val="0"/>
                                      <w:divBdr>
                                        <w:top w:val="none" w:sz="0" w:space="0" w:color="auto"/>
                                        <w:left w:val="none" w:sz="0" w:space="0" w:color="auto"/>
                                        <w:bottom w:val="none" w:sz="0" w:space="0" w:color="auto"/>
                                        <w:right w:val="none" w:sz="0" w:space="0" w:color="auto"/>
                                      </w:divBdr>
                                      <w:divsChild>
                                        <w:div w:id="1775124190">
                                          <w:marLeft w:val="0"/>
                                          <w:marRight w:val="0"/>
                                          <w:marTop w:val="0"/>
                                          <w:marBottom w:val="0"/>
                                          <w:divBdr>
                                            <w:top w:val="none" w:sz="0" w:space="0" w:color="auto"/>
                                            <w:left w:val="none" w:sz="0" w:space="0" w:color="auto"/>
                                            <w:bottom w:val="none" w:sz="0" w:space="0" w:color="auto"/>
                                            <w:right w:val="none" w:sz="0" w:space="0" w:color="auto"/>
                                          </w:divBdr>
                                          <w:divsChild>
                                            <w:div w:id="731192281">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21985">
      <w:bodyDiv w:val="1"/>
      <w:marLeft w:val="0"/>
      <w:marRight w:val="0"/>
      <w:marTop w:val="0"/>
      <w:marBottom w:val="0"/>
      <w:divBdr>
        <w:top w:val="none" w:sz="0" w:space="0" w:color="auto"/>
        <w:left w:val="none" w:sz="0" w:space="0" w:color="auto"/>
        <w:bottom w:val="none" w:sz="0" w:space="0" w:color="auto"/>
        <w:right w:val="none" w:sz="0" w:space="0" w:color="auto"/>
      </w:divBdr>
    </w:div>
    <w:div w:id="510216454">
      <w:bodyDiv w:val="1"/>
      <w:marLeft w:val="0"/>
      <w:marRight w:val="0"/>
      <w:marTop w:val="0"/>
      <w:marBottom w:val="0"/>
      <w:divBdr>
        <w:top w:val="none" w:sz="0" w:space="0" w:color="auto"/>
        <w:left w:val="none" w:sz="0" w:space="0" w:color="auto"/>
        <w:bottom w:val="none" w:sz="0" w:space="0" w:color="auto"/>
        <w:right w:val="none" w:sz="0" w:space="0" w:color="auto"/>
      </w:divBdr>
    </w:div>
    <w:div w:id="1542208428">
      <w:bodyDiv w:val="1"/>
      <w:marLeft w:val="0"/>
      <w:marRight w:val="0"/>
      <w:marTop w:val="0"/>
      <w:marBottom w:val="0"/>
      <w:divBdr>
        <w:top w:val="none" w:sz="0" w:space="0" w:color="auto"/>
        <w:left w:val="none" w:sz="0" w:space="0" w:color="auto"/>
        <w:bottom w:val="none" w:sz="0" w:space="0" w:color="auto"/>
        <w:right w:val="none" w:sz="0" w:space="0" w:color="auto"/>
      </w:divBdr>
    </w:div>
    <w:div w:id="1641878956">
      <w:bodyDiv w:val="1"/>
      <w:marLeft w:val="0"/>
      <w:marRight w:val="0"/>
      <w:marTop w:val="0"/>
      <w:marBottom w:val="0"/>
      <w:divBdr>
        <w:top w:val="none" w:sz="0" w:space="0" w:color="auto"/>
        <w:left w:val="none" w:sz="0" w:space="0" w:color="auto"/>
        <w:bottom w:val="none" w:sz="0" w:space="0" w:color="auto"/>
        <w:right w:val="none" w:sz="0" w:space="0" w:color="auto"/>
      </w:divBdr>
    </w:div>
    <w:div w:id="1707363762">
      <w:bodyDiv w:val="1"/>
      <w:marLeft w:val="0"/>
      <w:marRight w:val="0"/>
      <w:marTop w:val="0"/>
      <w:marBottom w:val="0"/>
      <w:divBdr>
        <w:top w:val="none" w:sz="0" w:space="0" w:color="auto"/>
        <w:left w:val="none" w:sz="0" w:space="0" w:color="auto"/>
        <w:bottom w:val="none" w:sz="0" w:space="0" w:color="auto"/>
        <w:right w:val="none" w:sz="0" w:space="0" w:color="auto"/>
      </w:divBdr>
    </w:div>
    <w:div w:id="17527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3096</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4</cp:revision>
  <dcterms:created xsi:type="dcterms:W3CDTF">2012-06-30T14:03:00Z</dcterms:created>
  <dcterms:modified xsi:type="dcterms:W3CDTF">2012-07-02T18:16:00Z</dcterms:modified>
</cp:coreProperties>
</file>