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B6" w:rsidRPr="00522BB6" w:rsidRDefault="00522BB6" w:rsidP="00522BB6">
      <w:pPr>
        <w:pStyle w:val="NoSpacing"/>
        <w:jc w:val="center"/>
        <w:rPr>
          <w:sz w:val="32"/>
          <w:szCs w:val="32"/>
        </w:rPr>
      </w:pPr>
      <w:r w:rsidRPr="00522BB6">
        <w:rPr>
          <w:sz w:val="32"/>
          <w:szCs w:val="32"/>
        </w:rPr>
        <w:t>2014 Annual Report</w:t>
      </w:r>
    </w:p>
    <w:p w:rsidR="00CA7ABB" w:rsidRPr="00522BB6" w:rsidRDefault="00FC4E36" w:rsidP="00522BB6">
      <w:pPr>
        <w:pStyle w:val="NoSpacing"/>
        <w:jc w:val="center"/>
        <w:rPr>
          <w:sz w:val="32"/>
          <w:szCs w:val="32"/>
        </w:rPr>
      </w:pPr>
      <w:r w:rsidRPr="00522BB6">
        <w:rPr>
          <w:sz w:val="32"/>
          <w:szCs w:val="32"/>
        </w:rPr>
        <w:t>Affiliate Support Committee</w:t>
      </w:r>
    </w:p>
    <w:p w:rsidR="00FC4E36" w:rsidRPr="00522BB6" w:rsidRDefault="00FC4E36" w:rsidP="00522BB6">
      <w:pPr>
        <w:pStyle w:val="NoSpacing"/>
        <w:jc w:val="center"/>
        <w:rPr>
          <w:u w:val="single"/>
        </w:rPr>
      </w:pPr>
      <w:r w:rsidRPr="00522BB6">
        <w:rPr>
          <w:u w:val="single"/>
        </w:rPr>
        <w:t>Libertarian National Committee</w:t>
      </w:r>
    </w:p>
    <w:p w:rsidR="00FC4E36" w:rsidRDefault="00FC4E36"/>
    <w:p w:rsidR="004F3D27" w:rsidRPr="004F3D27" w:rsidRDefault="004F3D27" w:rsidP="00522BB6">
      <w:pPr>
        <w:ind w:left="720"/>
        <w:rPr>
          <w:i/>
        </w:rPr>
      </w:pPr>
      <w:r w:rsidRPr="004F3D27">
        <w:rPr>
          <w:i/>
        </w:rPr>
        <w:t>Policy Manual Charter:</w:t>
      </w:r>
    </w:p>
    <w:p w:rsidR="00522BB6" w:rsidRPr="004F3D27" w:rsidRDefault="00522BB6" w:rsidP="00522BB6">
      <w:pPr>
        <w:ind w:left="720"/>
        <w:rPr>
          <w:i/>
        </w:rPr>
      </w:pPr>
      <w:r w:rsidRPr="004F3D27">
        <w:rPr>
          <w:i/>
        </w:rPr>
        <w:t>The LNC Policy Manual states the ASC shall identify the needs and interests of the various affiliates.  In addition, the ASC shall identify those affiliates that are in particular need of assistance that the LNC can provide.  The ASC shall deliver a report on Nov 10</w:t>
      </w:r>
      <w:r w:rsidRPr="004F3D27">
        <w:rPr>
          <w:i/>
          <w:vertAlign w:val="superscript"/>
        </w:rPr>
        <w:t>th</w:t>
      </w:r>
      <w:r w:rsidRPr="004F3D27">
        <w:rPr>
          <w:i/>
        </w:rPr>
        <w:t xml:space="preserve"> of each year, identifying and prioritizing those needs and interests of the various affiliates.  That ranked list shall be taken into consideration when drawing up the following year’s budget, and throughout the year as needed.  This list will also assist the Executive Director in deciding how to assign tasks to staff, by identifying those services that staff provides to the affiliates that are the most desired.</w:t>
      </w:r>
    </w:p>
    <w:p w:rsidR="00522BB6" w:rsidRPr="004F3D27" w:rsidRDefault="00522BB6" w:rsidP="00522BB6">
      <w:pPr>
        <w:ind w:left="720"/>
        <w:rPr>
          <w:i/>
        </w:rPr>
      </w:pPr>
      <w:r w:rsidRPr="004F3D27">
        <w:rPr>
          <w:i/>
        </w:rPr>
        <w:t>The ASC shall also, as and when needed, recommend to the LNC measures that will address the particular affiliates that need assistance from the LNC.</w:t>
      </w:r>
    </w:p>
    <w:p w:rsidR="00522BB6" w:rsidRPr="004F3D27" w:rsidRDefault="00522BB6" w:rsidP="00522BB6">
      <w:pPr>
        <w:ind w:left="720"/>
        <w:rPr>
          <w:i/>
        </w:rPr>
      </w:pPr>
      <w:r w:rsidRPr="004F3D27">
        <w:rPr>
          <w:i/>
        </w:rPr>
        <w:t>The ASC will also establish a process for tracking the progress in meeting those needs.</w:t>
      </w:r>
    </w:p>
    <w:p w:rsidR="00D253C7" w:rsidRDefault="004F3D27" w:rsidP="004F3D27">
      <w:bookmarkStart w:id="0" w:name="_GoBack"/>
      <w:bookmarkEnd w:id="0"/>
      <w:r>
        <w:t xml:space="preserve">Report </w:t>
      </w:r>
      <w:r w:rsidR="002C39DC">
        <w:t>Attachment</w:t>
      </w:r>
      <w:r w:rsidR="00D253C7">
        <w:t>:</w:t>
      </w:r>
      <w:r>
        <w:t xml:space="preserve">  MS Excel file</w:t>
      </w:r>
      <w:r w:rsidR="00B61C44">
        <w:t xml:space="preserve"> “</w:t>
      </w:r>
      <w:r>
        <w:t xml:space="preserve">ASC 2014 </w:t>
      </w:r>
      <w:r w:rsidR="00B61C44">
        <w:t xml:space="preserve">Poll Results Rev </w:t>
      </w:r>
      <w:r w:rsidR="004F6A1E">
        <w:t>0</w:t>
      </w:r>
      <w:r w:rsidR="00B61C44">
        <w:t>.xls”</w:t>
      </w:r>
    </w:p>
    <w:p w:rsidR="002C39DC" w:rsidRDefault="002C39DC" w:rsidP="00D253C7">
      <w:r>
        <w:t>ASC attempted to contact a member of the state executive committee of all 51 state affiliates.  With the sole exception of Montana, contact was made with a member of every affiliate Executive Committee, either the Chair or VC, so our analysis includes results from 50 of 51 state affiliates – the expected 50 states plus the District of Columbia.</w:t>
      </w:r>
      <w:r w:rsidR="00B61C44">
        <w:t xml:space="preserve">  The </w:t>
      </w:r>
      <w:r w:rsidR="003F5BA8">
        <w:t xml:space="preserve">complete </w:t>
      </w:r>
      <w:r w:rsidR="00B61C44">
        <w:t>raw data for each state is listed in tabs provided in alphabetical order in attached workbook.</w:t>
      </w:r>
      <w:r w:rsidR="003F5BA8">
        <w:t xml:space="preserve">  Social media links are available only in the raw data</w:t>
      </w:r>
      <w:r w:rsidR="00D273C5">
        <w:t>, and are most easily access in tab “Summary of Responses”</w:t>
      </w:r>
      <w:r w:rsidR="003F5BA8">
        <w:t>.  Additional tabs in workbook provide analysis calculations or results.</w:t>
      </w:r>
    </w:p>
    <w:p w:rsidR="00491691" w:rsidRDefault="00491691" w:rsidP="00D253C7">
      <w:r>
        <w:t>Poll questions included the following:</w:t>
      </w:r>
    </w:p>
    <w:p w:rsidR="00491691" w:rsidRDefault="00491691" w:rsidP="00491691">
      <w:pPr>
        <w:pStyle w:val="ListParagraph"/>
        <w:numPr>
          <w:ilvl w:val="0"/>
          <w:numId w:val="4"/>
        </w:numPr>
      </w:pPr>
      <w:r>
        <w:t xml:space="preserve">Provide rank of LNC service level – 1 </w:t>
      </w:r>
      <w:r w:rsidR="0010109C">
        <w:t>=</w:t>
      </w:r>
      <w:r>
        <w:t xml:space="preserve"> lowest, 3 </w:t>
      </w:r>
      <w:r w:rsidR="0053672E">
        <w:t>=</w:t>
      </w:r>
      <w:r>
        <w:t xml:space="preserve"> average and 5 </w:t>
      </w:r>
      <w:r w:rsidR="0053672E">
        <w:t>=</w:t>
      </w:r>
      <w:r>
        <w:t xml:space="preserve"> highest.</w:t>
      </w:r>
    </w:p>
    <w:p w:rsidR="00491691" w:rsidRDefault="00491691" w:rsidP="00491691">
      <w:pPr>
        <w:pStyle w:val="ListParagraph"/>
        <w:numPr>
          <w:ilvl w:val="0"/>
          <w:numId w:val="4"/>
        </w:numPr>
      </w:pPr>
      <w:r>
        <w:t>What are the top 3 “needs and interests” in your state?</w:t>
      </w:r>
    </w:p>
    <w:p w:rsidR="00491691" w:rsidRDefault="00491691" w:rsidP="00491691">
      <w:pPr>
        <w:pStyle w:val="ListParagraph"/>
        <w:numPr>
          <w:ilvl w:val="0"/>
          <w:numId w:val="4"/>
        </w:numPr>
      </w:pPr>
      <w:r>
        <w:t>What is your #1 need from LNC?</w:t>
      </w:r>
    </w:p>
    <w:p w:rsidR="00491691" w:rsidRDefault="00491691" w:rsidP="00491691">
      <w:pPr>
        <w:pStyle w:val="ListParagraph"/>
        <w:numPr>
          <w:ilvl w:val="0"/>
          <w:numId w:val="4"/>
        </w:numPr>
      </w:pPr>
      <w:r>
        <w:t>What would your #1 topic be for a LNC sponsored training seminar?</w:t>
      </w:r>
    </w:p>
    <w:p w:rsidR="00491691" w:rsidRDefault="00491691" w:rsidP="00491691">
      <w:pPr>
        <w:pStyle w:val="ListParagraph"/>
        <w:numPr>
          <w:ilvl w:val="0"/>
          <w:numId w:val="4"/>
        </w:numPr>
      </w:pPr>
      <w:r>
        <w:t>What social media link would you like added to your state’s page on the LNC website?</w:t>
      </w:r>
    </w:p>
    <w:p w:rsidR="00491691" w:rsidRDefault="00491691" w:rsidP="00491691">
      <w:pPr>
        <w:pStyle w:val="ListParagraph"/>
        <w:numPr>
          <w:ilvl w:val="0"/>
          <w:numId w:val="4"/>
        </w:numPr>
      </w:pPr>
      <w:r>
        <w:t>Please share your state’s annual cash flow amount.</w:t>
      </w:r>
    </w:p>
    <w:p w:rsidR="002C39DC" w:rsidRDefault="002C39DC" w:rsidP="00D253C7">
      <w:r>
        <w:t>Analysis results are provided</w:t>
      </w:r>
      <w:r w:rsidR="00B67964">
        <w:t xml:space="preserve"> in graphical form</w:t>
      </w:r>
      <w:r>
        <w:t>, as follows:</w:t>
      </w:r>
    </w:p>
    <w:p w:rsidR="00B67964" w:rsidRDefault="00B67964" w:rsidP="00B67964">
      <w:pPr>
        <w:pStyle w:val="ListParagraph"/>
        <w:numPr>
          <w:ilvl w:val="0"/>
          <w:numId w:val="3"/>
        </w:numPr>
      </w:pPr>
      <w:r>
        <w:t>Table – LNC Service Level</w:t>
      </w:r>
    </w:p>
    <w:p w:rsidR="00B67964" w:rsidRDefault="00B67964" w:rsidP="00B67964">
      <w:pPr>
        <w:pStyle w:val="ListParagraph"/>
        <w:numPr>
          <w:ilvl w:val="0"/>
          <w:numId w:val="3"/>
        </w:numPr>
      </w:pPr>
      <w:r>
        <w:t>Table – Affiliates Internal Needs and Interests</w:t>
      </w:r>
    </w:p>
    <w:p w:rsidR="002C39DC" w:rsidRDefault="00F66E12" w:rsidP="002C39DC">
      <w:pPr>
        <w:pStyle w:val="ListParagraph"/>
        <w:numPr>
          <w:ilvl w:val="0"/>
          <w:numId w:val="3"/>
        </w:numPr>
      </w:pPr>
      <w:r>
        <w:t xml:space="preserve">Chart - </w:t>
      </w:r>
      <w:r w:rsidR="002C39DC">
        <w:t>Ranked list of affiliate’s #1 need</w:t>
      </w:r>
      <w:r w:rsidR="00B67964">
        <w:t xml:space="preserve"> from LNC</w:t>
      </w:r>
    </w:p>
    <w:p w:rsidR="002C39DC" w:rsidRDefault="00F66E12" w:rsidP="002C39DC">
      <w:pPr>
        <w:pStyle w:val="ListParagraph"/>
        <w:numPr>
          <w:ilvl w:val="0"/>
          <w:numId w:val="3"/>
        </w:numPr>
      </w:pPr>
      <w:r>
        <w:t xml:space="preserve">Chart - </w:t>
      </w:r>
      <w:r w:rsidR="002C39DC">
        <w:t xml:space="preserve">Ranked list of affiliate’s #1 </w:t>
      </w:r>
      <w:r w:rsidR="00B67964">
        <w:t xml:space="preserve">LNC </w:t>
      </w:r>
      <w:r w:rsidR="002C39DC">
        <w:t>training request</w:t>
      </w:r>
    </w:p>
    <w:p w:rsidR="002C39DC" w:rsidRDefault="00F66E12" w:rsidP="002C39DC">
      <w:pPr>
        <w:pStyle w:val="ListParagraph"/>
        <w:numPr>
          <w:ilvl w:val="0"/>
          <w:numId w:val="3"/>
        </w:numPr>
      </w:pPr>
      <w:r>
        <w:t xml:space="preserve">Table - </w:t>
      </w:r>
      <w:r w:rsidR="002C39DC">
        <w:t>Ranked Affiliate Cash Flow</w:t>
      </w:r>
    </w:p>
    <w:p w:rsidR="00B67964" w:rsidRDefault="00B67964" w:rsidP="00D253C7">
      <w:pPr>
        <w:rPr>
          <w:u w:val="single"/>
        </w:rPr>
      </w:pPr>
      <w:r>
        <w:rPr>
          <w:u w:val="single"/>
        </w:rPr>
        <w:lastRenderedPageBreak/>
        <w:t>Table - LNC Service Level</w:t>
      </w:r>
    </w:p>
    <w:p w:rsidR="00B67964" w:rsidRDefault="00B67964" w:rsidP="00D253C7">
      <w:r>
        <w:t xml:space="preserve">Affiliates generally scored LNC’s current service as being below average.  “Bad” scores were five times </w:t>
      </w:r>
      <w:r w:rsidR="003D42A9">
        <w:t xml:space="preserve">more frequent than </w:t>
      </w:r>
      <w:r>
        <w:t>“Good” scores.  The good news is th</w:t>
      </w:r>
      <w:r w:rsidR="001C27CD">
        <w:t>at LNC has room for improvement, and this data can be used to track progress.</w:t>
      </w:r>
    </w:p>
    <w:p w:rsidR="00B67964" w:rsidRDefault="00B67964" w:rsidP="00B67964">
      <w:pPr>
        <w:rPr>
          <w:u w:val="single"/>
        </w:rPr>
      </w:pPr>
      <w:r>
        <w:rPr>
          <w:u w:val="single"/>
        </w:rPr>
        <w:t>Table - Affiliate Internal Needs &amp; Interest</w:t>
      </w:r>
    </w:p>
    <w:p w:rsidR="00B67964" w:rsidRDefault="00B67964" w:rsidP="00B67964">
      <w:r>
        <w:t xml:space="preserve">A lesson learned is that the ASC Poll probably needed to make </w:t>
      </w:r>
      <w:r w:rsidR="007201C2">
        <w:t>clearer</w:t>
      </w:r>
      <w:r>
        <w:t xml:space="preserve"> the</w:t>
      </w:r>
      <w:r w:rsidR="003D42A9">
        <w:t xml:space="preserve"> intention of</w:t>
      </w:r>
      <w:r>
        <w:t xml:space="preserve"> this question </w:t>
      </w:r>
      <w:r w:rsidR="003D42A9">
        <w:t xml:space="preserve">is to understand what’s relevant to the state affiliate within </w:t>
      </w:r>
      <w:proofErr w:type="gramStart"/>
      <w:r w:rsidR="003D42A9">
        <w:t>their own</w:t>
      </w:r>
      <w:proofErr w:type="gramEnd"/>
      <w:r w:rsidR="003D42A9">
        <w:t xml:space="preserve"> state.  Subsequent</w:t>
      </w:r>
      <w:r>
        <w:t xml:space="preserve"> questions ask what the affiliate needs from LNC.  This data </w:t>
      </w:r>
      <w:r w:rsidR="003D42A9">
        <w:t xml:space="preserve">unduly appear to </w:t>
      </w:r>
      <w:proofErr w:type="gramStart"/>
      <w:r>
        <w:t>intermingle</w:t>
      </w:r>
      <w:proofErr w:type="gramEnd"/>
      <w:r>
        <w:t xml:space="preserve"> expectations the affiliates have for LNC performance as opposed to internal interests.  Nonetheless, some useful intelligence can be gained.</w:t>
      </w:r>
    </w:p>
    <w:p w:rsidR="00F90E1F" w:rsidRDefault="00F90E1F" w:rsidP="00D253C7">
      <w:r>
        <w:t xml:space="preserve">Aside from the normal </w:t>
      </w:r>
      <w:r w:rsidR="003D42A9">
        <w:t>interests -</w:t>
      </w:r>
      <w:r>
        <w:t xml:space="preserve"> focus on fundraising, increasing membership, recruiting candidates, getting and maintaining ballot access, and building internal organizations</w:t>
      </w:r>
      <w:r w:rsidR="003D42A9">
        <w:t xml:space="preserve"> - </w:t>
      </w:r>
      <w:r>
        <w:t xml:space="preserve">the lower ranked items are </w:t>
      </w:r>
      <w:r w:rsidR="003D42A9">
        <w:t xml:space="preserve">more </w:t>
      </w:r>
      <w:r>
        <w:t>noteworthy.</w:t>
      </w:r>
      <w:r w:rsidR="003D42A9">
        <w:t xml:space="preserve">  Many a</w:t>
      </w:r>
      <w:r>
        <w:t>ffiliates have</w:t>
      </w:r>
      <w:r w:rsidR="003D42A9">
        <w:t xml:space="preserve"> an </w:t>
      </w:r>
      <w:r>
        <w:t>interest in centralized advertising, branding and integration of state/national infrastructure.</w:t>
      </w:r>
    </w:p>
    <w:p w:rsidR="00F66E12" w:rsidRPr="00B67964" w:rsidRDefault="003D404A" w:rsidP="00D253C7">
      <w:pPr>
        <w:rPr>
          <w:u w:val="single"/>
        </w:rPr>
      </w:pPr>
      <w:r>
        <w:rPr>
          <w:u w:val="single"/>
        </w:rPr>
        <w:t xml:space="preserve">Chart - </w:t>
      </w:r>
      <w:r w:rsidR="00F66E12" w:rsidRPr="00B67964">
        <w:rPr>
          <w:u w:val="single"/>
        </w:rPr>
        <w:t>Ranked List of Affiliate’s Needs:</w:t>
      </w:r>
    </w:p>
    <w:p w:rsidR="00276EF3" w:rsidRDefault="00F66E12" w:rsidP="00D253C7">
      <w:r>
        <w:t>The affiliates were asked to give their #1 needed help from LNC, and these results are summarized in tab “#1 Need Chart”.  While Ballot Access (</w:t>
      </w:r>
      <w:proofErr w:type="spellStart"/>
      <w:r>
        <w:t>qty</w:t>
      </w:r>
      <w:proofErr w:type="spellEnd"/>
      <w:r>
        <w:t xml:space="preserve"> 9) tops the list numerically, viewed together dBase support (8) and General IT support (4) top the list.  From some individual responses, there appears to be a strong desire to have LNC provide such shared infrastructure as dbase integration and &amp; a common business infrastructure – such as a common telephone answering service.  It appears clear a lost opportunity is for LNC to provide “volume” benefits that could be gained from a centralized sourcing of infrastructure.</w:t>
      </w:r>
    </w:p>
    <w:p w:rsidR="00276EF3" w:rsidRPr="00B67964" w:rsidRDefault="0031608C" w:rsidP="00D253C7">
      <w:pPr>
        <w:rPr>
          <w:u w:val="single"/>
        </w:rPr>
      </w:pPr>
      <w:r w:rsidRPr="00B67964">
        <w:rPr>
          <w:u w:val="single"/>
        </w:rPr>
        <w:t>Ranked List of Training Needs:</w:t>
      </w:r>
    </w:p>
    <w:p w:rsidR="0031608C" w:rsidRDefault="00C12C4A" w:rsidP="00D253C7">
      <w:r>
        <w:t>On the overall list of Affiliate’s needs, Training ranked surprisingly low – being only #7 on the list of what the affiliat</w:t>
      </w:r>
      <w:r w:rsidR="00992288">
        <w:t>es need from LNC.  Top items of interest fell into the general categories of team building, fundraising, candidate / campaign support, and organizational development.</w:t>
      </w:r>
    </w:p>
    <w:p w:rsidR="001C27CD" w:rsidRPr="00B67964" w:rsidRDefault="001C27CD" w:rsidP="001C27CD">
      <w:pPr>
        <w:rPr>
          <w:u w:val="single"/>
        </w:rPr>
      </w:pPr>
      <w:r>
        <w:rPr>
          <w:u w:val="single"/>
        </w:rPr>
        <w:t>Affiliate Cash Flow</w:t>
      </w:r>
      <w:r w:rsidRPr="00B67964">
        <w:rPr>
          <w:u w:val="single"/>
        </w:rPr>
        <w:t>:</w:t>
      </w:r>
    </w:p>
    <w:p w:rsidR="00E20010" w:rsidRDefault="009B4715" w:rsidP="001C27CD">
      <w:r>
        <w:t xml:space="preserve">As provided on tab “Summary of Responses”, </w:t>
      </w:r>
      <w:r w:rsidR="006865ED">
        <w:t xml:space="preserve">the total of </w:t>
      </w:r>
      <w:r>
        <w:t xml:space="preserve">reporting affiliates </w:t>
      </w:r>
      <w:r w:rsidR="006865ED">
        <w:t xml:space="preserve">income </w:t>
      </w:r>
      <w:r>
        <w:t xml:space="preserve">estimate </w:t>
      </w:r>
      <w:r w:rsidR="006865ED">
        <w:t xml:space="preserve">is </w:t>
      </w:r>
      <w:r>
        <w:t xml:space="preserve">$819,100 with average being $17,807 per affiliate.  </w:t>
      </w:r>
      <w:r w:rsidR="006865ED">
        <w:t>Of the 50 state affiliates and DC, five organizations chose to not provide an estimate of their annual income.</w:t>
      </w:r>
      <w:r w:rsidR="00CC11FC">
        <w:t xml:space="preserve">  From total income table, </w:t>
      </w:r>
      <w:r w:rsidR="00E20010">
        <w:t>the following breakdown on income applies:</w:t>
      </w:r>
    </w:p>
    <w:p w:rsidR="008C69C1" w:rsidRDefault="008C69C1" w:rsidP="008C69C1">
      <w:pPr>
        <w:pStyle w:val="NoSpacing"/>
        <w:jc w:val="center"/>
      </w:pPr>
      <w:r>
        <w:t xml:space="preserve">1 state:  </w:t>
      </w:r>
      <w:r>
        <w:t xml:space="preserve">Income &gt;= </w:t>
      </w:r>
      <w:r>
        <w:t>$100K</w:t>
      </w:r>
    </w:p>
    <w:p w:rsidR="008C69C1" w:rsidRDefault="008C69C1" w:rsidP="008C69C1">
      <w:pPr>
        <w:pStyle w:val="NoSpacing"/>
        <w:jc w:val="center"/>
      </w:pPr>
      <w:r>
        <w:t>14 states:  $10</w:t>
      </w:r>
      <w:r>
        <w:t>0</w:t>
      </w:r>
      <w:r>
        <w:t xml:space="preserve">K </w:t>
      </w:r>
      <w:r>
        <w:t>&gt;=</w:t>
      </w:r>
      <w:r>
        <w:t xml:space="preserve"> </w:t>
      </w:r>
      <w:r>
        <w:t>Income &gt;</w:t>
      </w:r>
      <w:r>
        <w:t xml:space="preserve"> $10K</w:t>
      </w:r>
    </w:p>
    <w:p w:rsidR="008C69C1" w:rsidRDefault="008C69C1" w:rsidP="008C69C1">
      <w:pPr>
        <w:pStyle w:val="NoSpacing"/>
        <w:jc w:val="center"/>
      </w:pPr>
      <w:r>
        <w:t>23 states:  $1</w:t>
      </w:r>
      <w:r>
        <w:t>0</w:t>
      </w:r>
      <w:r>
        <w:t xml:space="preserve">K </w:t>
      </w:r>
      <w:r>
        <w:t>&gt;=</w:t>
      </w:r>
      <w:r>
        <w:t xml:space="preserve"> </w:t>
      </w:r>
      <w:r>
        <w:t>Income &gt;</w:t>
      </w:r>
      <w:r>
        <w:t xml:space="preserve"> $1K</w:t>
      </w:r>
    </w:p>
    <w:p w:rsidR="001C27CD" w:rsidRDefault="00E20010" w:rsidP="00E20010">
      <w:pPr>
        <w:pStyle w:val="NoSpacing"/>
        <w:jc w:val="center"/>
      </w:pPr>
      <w:r>
        <w:t xml:space="preserve">8 states:  Income </w:t>
      </w:r>
      <w:r w:rsidR="008C69C1">
        <w:t>&lt;=</w:t>
      </w:r>
      <w:r w:rsidR="00CC11FC">
        <w:t xml:space="preserve"> $1</w:t>
      </w:r>
      <w:r>
        <w:t>K</w:t>
      </w:r>
    </w:p>
    <w:p w:rsidR="000F6362" w:rsidRDefault="000F6362" w:rsidP="001C27CD">
      <w:r>
        <w:t xml:space="preserve">More useful as a predictive tool is a similar breakdown based upon the weighted per capital value.  There is clear </w:t>
      </w:r>
      <w:r w:rsidR="00C7083E">
        <w:t xml:space="preserve">difference </w:t>
      </w:r>
      <w:r>
        <w:t xml:space="preserve">between </w:t>
      </w:r>
      <w:r w:rsidR="00C7083E">
        <w:t xml:space="preserve">higher vs lower income </w:t>
      </w:r>
      <w:r>
        <w:t>states</w:t>
      </w:r>
      <w:r w:rsidR="00C7083E">
        <w:t xml:space="preserve"> as show in data on tab “State Bar Chart Data”</w:t>
      </w:r>
      <w:r w:rsidR="009A597E">
        <w:t>.</w:t>
      </w:r>
    </w:p>
    <w:p w:rsidR="00E20010" w:rsidRDefault="000F6362" w:rsidP="000F6362">
      <w:pPr>
        <w:jc w:val="center"/>
      </w:pPr>
      <w:r>
        <w:lastRenderedPageBreak/>
        <w:t xml:space="preserve">Income Factor = State Affiliate </w:t>
      </w:r>
      <w:proofErr w:type="gramStart"/>
      <w:r>
        <w:t>Est</w:t>
      </w:r>
      <w:proofErr w:type="gramEnd"/>
      <w:r>
        <w:t xml:space="preserve"> Income * 10,000 / State Total Population</w:t>
      </w:r>
    </w:p>
    <w:p w:rsidR="000F6362" w:rsidRDefault="000F6362" w:rsidP="000F6362">
      <w:pPr>
        <w:pStyle w:val="NoSpacing"/>
        <w:jc w:val="center"/>
      </w:pPr>
      <w:r>
        <w:t>&gt; 100:  3</w:t>
      </w:r>
    </w:p>
    <w:p w:rsidR="000F6362" w:rsidRDefault="000F6362" w:rsidP="000F6362">
      <w:pPr>
        <w:pStyle w:val="NoSpacing"/>
        <w:jc w:val="center"/>
      </w:pPr>
      <w:r>
        <w:t>90 to 100:  0</w:t>
      </w:r>
    </w:p>
    <w:p w:rsidR="000F6362" w:rsidRDefault="000F6362" w:rsidP="000F6362">
      <w:pPr>
        <w:pStyle w:val="NoSpacing"/>
        <w:jc w:val="center"/>
      </w:pPr>
      <w:r>
        <w:t>80 to 90:  1</w:t>
      </w:r>
    </w:p>
    <w:p w:rsidR="000F6362" w:rsidRDefault="000F6362" w:rsidP="000F6362">
      <w:pPr>
        <w:pStyle w:val="NoSpacing"/>
        <w:jc w:val="center"/>
      </w:pPr>
      <w:r>
        <w:t>70 to 80:  2</w:t>
      </w:r>
    </w:p>
    <w:p w:rsidR="000F6362" w:rsidRDefault="000F6362" w:rsidP="000F6362">
      <w:pPr>
        <w:pStyle w:val="NoSpacing"/>
        <w:jc w:val="center"/>
      </w:pPr>
      <w:r>
        <w:t>60 to 70:  1</w:t>
      </w:r>
    </w:p>
    <w:p w:rsidR="000F6362" w:rsidRDefault="000F6362" w:rsidP="000F6362">
      <w:pPr>
        <w:pStyle w:val="NoSpacing"/>
        <w:jc w:val="center"/>
      </w:pPr>
      <w:r>
        <w:t>50 to 60:  0</w:t>
      </w:r>
    </w:p>
    <w:p w:rsidR="000F6362" w:rsidRDefault="000F6362" w:rsidP="000F6362">
      <w:pPr>
        <w:pStyle w:val="NoSpacing"/>
        <w:jc w:val="center"/>
      </w:pPr>
      <w:r>
        <w:t>40 to 50:  4</w:t>
      </w:r>
    </w:p>
    <w:p w:rsidR="000F6362" w:rsidRDefault="000F6362" w:rsidP="000F6362">
      <w:pPr>
        <w:pStyle w:val="NoSpacing"/>
        <w:jc w:val="center"/>
      </w:pPr>
      <w:r>
        <w:t>30 to 40:  2</w:t>
      </w:r>
    </w:p>
    <w:p w:rsidR="000F6362" w:rsidRDefault="000F6362" w:rsidP="000F6362">
      <w:pPr>
        <w:pStyle w:val="NoSpacing"/>
        <w:jc w:val="center"/>
      </w:pPr>
      <w:r>
        <w:t>20 to 30:  4</w:t>
      </w:r>
    </w:p>
    <w:p w:rsidR="000F6362" w:rsidRDefault="000F6362" w:rsidP="000F6362">
      <w:pPr>
        <w:pStyle w:val="NoSpacing"/>
        <w:jc w:val="center"/>
      </w:pPr>
      <w:r>
        <w:t>10 to 20:  12</w:t>
      </w:r>
    </w:p>
    <w:p w:rsidR="000F6362" w:rsidRDefault="000F6362" w:rsidP="000F6362">
      <w:pPr>
        <w:pStyle w:val="NoSpacing"/>
        <w:jc w:val="center"/>
      </w:pPr>
      <w:r>
        <w:t>&lt; 10:  16</w:t>
      </w:r>
    </w:p>
    <w:p w:rsidR="00C7083E" w:rsidRDefault="00C7083E" w:rsidP="000F6362">
      <w:pPr>
        <w:pStyle w:val="NoSpacing"/>
        <w:jc w:val="center"/>
      </w:pPr>
    </w:p>
    <w:p w:rsidR="00C7083E" w:rsidRDefault="00C7083E" w:rsidP="00D253C7">
      <w:r>
        <w:t xml:space="preserve">Future studies for possible consideration could </w:t>
      </w:r>
      <w:r>
        <w:t>evaluation of the following potential correlations:</w:t>
      </w:r>
    </w:p>
    <w:p w:rsidR="00C7083E" w:rsidRDefault="00C7083E" w:rsidP="00C7083E">
      <w:pPr>
        <w:pStyle w:val="NoSpacing"/>
        <w:jc w:val="center"/>
      </w:pPr>
      <w:r>
        <w:t>I</w:t>
      </w:r>
      <w:r>
        <w:t>ncome vs having paid staff</w:t>
      </w:r>
    </w:p>
    <w:p w:rsidR="00C7083E" w:rsidRDefault="00C7083E" w:rsidP="00C7083E">
      <w:pPr>
        <w:pStyle w:val="NoSpacing"/>
        <w:jc w:val="center"/>
      </w:pPr>
      <w:r>
        <w:t>I</w:t>
      </w:r>
      <w:r>
        <w:t>ncome vs quantify of candidates fielded on ballots</w:t>
      </w:r>
    </w:p>
    <w:p w:rsidR="001C27CD" w:rsidRDefault="00C7083E" w:rsidP="00C7083E">
      <w:pPr>
        <w:pStyle w:val="NoSpacing"/>
        <w:jc w:val="center"/>
      </w:pPr>
      <w:r>
        <w:t>I</w:t>
      </w:r>
      <w:r>
        <w:t>ncome vs total votes received in the state, etc.</w:t>
      </w:r>
    </w:p>
    <w:p w:rsidR="00C7083E" w:rsidRDefault="00C7083E" w:rsidP="00C7083E">
      <w:pPr>
        <w:pStyle w:val="NoSpacing"/>
      </w:pPr>
    </w:p>
    <w:p w:rsidR="00C7083E" w:rsidRDefault="00C7083E" w:rsidP="00C7083E">
      <w:pPr>
        <w:pStyle w:val="NoSpacing"/>
      </w:pPr>
      <w:r>
        <w:t xml:space="preserve">One </w:t>
      </w:r>
      <w:r w:rsidR="008C69C1">
        <w:t>interesting question follows:</w:t>
      </w:r>
      <w:r>
        <w:t xml:space="preserve">  if </w:t>
      </w:r>
      <w:r w:rsidR="008C69C1">
        <w:t xml:space="preserve">all </w:t>
      </w:r>
      <w:r>
        <w:t>state affiliate having Income Factors &lt; 20 were to all increase to 30, how much additional total revenue would be generated?</w:t>
      </w:r>
      <w:r w:rsidR="008C69C1">
        <w:t xml:space="preserve">  One brownie point will be awarded to the mathematical genius who provides the answer to this riddle.</w:t>
      </w:r>
    </w:p>
    <w:p w:rsidR="001C27CD" w:rsidRDefault="001C27CD" w:rsidP="00D253C7"/>
    <w:p w:rsidR="002C39DC" w:rsidRPr="00992288" w:rsidRDefault="002C39DC" w:rsidP="00D253C7">
      <w:pPr>
        <w:rPr>
          <w:u w:val="single"/>
        </w:rPr>
      </w:pPr>
      <w:r w:rsidRPr="00992288">
        <w:rPr>
          <w:u w:val="single"/>
        </w:rPr>
        <w:t>Recommendations:</w:t>
      </w:r>
    </w:p>
    <w:p w:rsidR="000A2BB7" w:rsidRDefault="000A2BB7" w:rsidP="000A2BB7">
      <w:pPr>
        <w:pStyle w:val="ListParagraph"/>
        <w:numPr>
          <w:ilvl w:val="0"/>
          <w:numId w:val="2"/>
        </w:numPr>
      </w:pPr>
      <w:r>
        <w:t>IT funding should be allocated to address the dbase deficiencies, and provide CRM services to affiliate and host on LNC-provided server.</w:t>
      </w:r>
    </w:p>
    <w:p w:rsidR="00825021" w:rsidRDefault="00825021" w:rsidP="00825021">
      <w:pPr>
        <w:pStyle w:val="ListParagraph"/>
        <w:numPr>
          <w:ilvl w:val="0"/>
          <w:numId w:val="2"/>
        </w:numPr>
      </w:pPr>
      <w:r>
        <w:t>Consider shared platform that enables targeted integration of database operation between consenting state affiliates and national.</w:t>
      </w:r>
    </w:p>
    <w:p w:rsidR="000A2BB7" w:rsidRDefault="000A2BB7" w:rsidP="000A2BB7">
      <w:pPr>
        <w:pStyle w:val="ListParagraph"/>
        <w:numPr>
          <w:ilvl w:val="0"/>
          <w:numId w:val="2"/>
        </w:numPr>
      </w:pPr>
      <w:r>
        <w:t>C</w:t>
      </w:r>
      <w:r w:rsidR="00992288">
        <w:t>onsider options to provide centralized solutions for telephone service</w:t>
      </w:r>
      <w:r>
        <w:t>.</w:t>
      </w:r>
    </w:p>
    <w:p w:rsidR="00755F28" w:rsidRDefault="00825021" w:rsidP="00755F28">
      <w:pPr>
        <w:pStyle w:val="ListParagraph"/>
        <w:numPr>
          <w:ilvl w:val="0"/>
          <w:numId w:val="2"/>
        </w:numPr>
        <w:spacing w:after="0" w:line="240" w:lineRule="auto"/>
      </w:pPr>
      <w:r>
        <w:t>B</w:t>
      </w:r>
      <w:r w:rsidR="00755F28">
        <w:t>udget allowance of $30,000 to provide training for affiliates – including travel expenses, materials and developmental costs.</w:t>
      </w:r>
    </w:p>
    <w:p w:rsidR="00D253C7" w:rsidRDefault="00D253C7" w:rsidP="00D253C7"/>
    <w:p w:rsidR="00522BB6" w:rsidRDefault="00522BB6"/>
    <w:p w:rsidR="00522BB6" w:rsidRDefault="00522BB6"/>
    <w:sectPr w:rsidR="00522BB6" w:rsidSect="009264A9">
      <w:pgSz w:w="12240" w:h="15840" w:code="1"/>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B98"/>
    <w:multiLevelType w:val="hybridMultilevel"/>
    <w:tmpl w:val="5F16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00293"/>
    <w:multiLevelType w:val="hybridMultilevel"/>
    <w:tmpl w:val="3AE86822"/>
    <w:lvl w:ilvl="0" w:tplc="B9DE1CD4">
      <w:start w:val="8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D42E9"/>
    <w:multiLevelType w:val="hybridMultilevel"/>
    <w:tmpl w:val="E610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7488D"/>
    <w:multiLevelType w:val="hybridMultilevel"/>
    <w:tmpl w:val="1ACEB81A"/>
    <w:lvl w:ilvl="0" w:tplc="FD425AD6">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24072"/>
    <w:multiLevelType w:val="hybridMultilevel"/>
    <w:tmpl w:val="1D468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559B7"/>
    <w:multiLevelType w:val="hybridMultilevel"/>
    <w:tmpl w:val="2C309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62C21"/>
    <w:multiLevelType w:val="hybridMultilevel"/>
    <w:tmpl w:val="ED1AA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36"/>
    <w:rsid w:val="000428EA"/>
    <w:rsid w:val="000A2BB7"/>
    <w:rsid w:val="000F6362"/>
    <w:rsid w:val="0010109C"/>
    <w:rsid w:val="001C27CD"/>
    <w:rsid w:val="00276EF3"/>
    <w:rsid w:val="002C39DC"/>
    <w:rsid w:val="0031608C"/>
    <w:rsid w:val="003D404A"/>
    <w:rsid w:val="003D42A9"/>
    <w:rsid w:val="003F29E3"/>
    <w:rsid w:val="003F5BA8"/>
    <w:rsid w:val="00491691"/>
    <w:rsid w:val="00497F20"/>
    <w:rsid w:val="004F3D27"/>
    <w:rsid w:val="004F6A1E"/>
    <w:rsid w:val="00522BB6"/>
    <w:rsid w:val="0053672E"/>
    <w:rsid w:val="006865ED"/>
    <w:rsid w:val="006A4E42"/>
    <w:rsid w:val="007201C2"/>
    <w:rsid w:val="00755F28"/>
    <w:rsid w:val="00825021"/>
    <w:rsid w:val="008C69C1"/>
    <w:rsid w:val="008F4BFA"/>
    <w:rsid w:val="0091187E"/>
    <w:rsid w:val="009264A9"/>
    <w:rsid w:val="00945156"/>
    <w:rsid w:val="00992288"/>
    <w:rsid w:val="009A597E"/>
    <w:rsid w:val="009B4715"/>
    <w:rsid w:val="00AB0875"/>
    <w:rsid w:val="00AC551A"/>
    <w:rsid w:val="00B61C44"/>
    <w:rsid w:val="00B67964"/>
    <w:rsid w:val="00B84071"/>
    <w:rsid w:val="00BE4765"/>
    <w:rsid w:val="00C12C4A"/>
    <w:rsid w:val="00C7083E"/>
    <w:rsid w:val="00CC11FC"/>
    <w:rsid w:val="00D253C7"/>
    <w:rsid w:val="00D273C5"/>
    <w:rsid w:val="00E20010"/>
    <w:rsid w:val="00E87AB8"/>
    <w:rsid w:val="00F66E12"/>
    <w:rsid w:val="00F90E1F"/>
    <w:rsid w:val="00FC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BB6"/>
    <w:pPr>
      <w:spacing w:after="0" w:line="240" w:lineRule="auto"/>
    </w:pPr>
  </w:style>
  <w:style w:type="paragraph" w:styleId="ListParagraph">
    <w:name w:val="List Paragraph"/>
    <w:basedOn w:val="Normal"/>
    <w:uiPriority w:val="34"/>
    <w:qFormat/>
    <w:rsid w:val="00D25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BB6"/>
    <w:pPr>
      <w:spacing w:after="0" w:line="240" w:lineRule="auto"/>
    </w:pPr>
  </w:style>
  <w:style w:type="paragraph" w:styleId="ListParagraph">
    <w:name w:val="List Paragraph"/>
    <w:basedOn w:val="Normal"/>
    <w:uiPriority w:val="34"/>
    <w:qFormat/>
    <w:rsid w:val="00D25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GuyMcLendon</dc:creator>
  <cp:lastModifiedBy>GuyMcLendon</cp:lastModifiedBy>
  <cp:revision>21</cp:revision>
  <dcterms:created xsi:type="dcterms:W3CDTF">2014-11-29T23:00:00Z</dcterms:created>
  <dcterms:modified xsi:type="dcterms:W3CDTF">2014-11-30T01:30:00Z</dcterms:modified>
</cp:coreProperties>
</file>