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Libertarian National Committee</w:t>
      </w:r>
    </w:p>
    <w:p>
      <w:pPr>
        <w:pStyle w:val="Normal.0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Chair</w:t>
      </w:r>
      <w:r>
        <w:rPr>
          <w:b w:val="1"/>
          <w:bCs w:val="1"/>
          <w:sz w:val="32"/>
          <w:szCs w:val="32"/>
          <w:rtl w:val="0"/>
          <w:lang w:val="en-US"/>
        </w:rPr>
        <w:t>’</w:t>
      </w:r>
      <w:r>
        <w:rPr>
          <w:b w:val="1"/>
          <w:bCs w:val="1"/>
          <w:sz w:val="32"/>
          <w:szCs w:val="32"/>
          <w:rtl w:val="0"/>
          <w:lang w:val="en-US"/>
        </w:rPr>
        <w:t>s Proposed Agenda</w:t>
      </w:r>
    </w:p>
    <w:p>
      <w:pPr>
        <w:pStyle w:val="Normal.0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  <w:shd w:val="clear" w:color="auto" w:fill="auto"/>
        </w:rPr>
      </w:pPr>
      <w:r>
        <w:rPr>
          <w:b w:val="1"/>
          <w:bCs w:val="1"/>
          <w:sz w:val="32"/>
          <w:szCs w:val="32"/>
          <w:shd w:val="clear" w:color="auto" w:fill="auto"/>
          <w:rtl w:val="0"/>
          <w:lang w:val="en-US"/>
        </w:rPr>
        <w:t>November 14-15, 2015 - Orlando,FL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Opening Ceremony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Call to Order</w:t>
        <w:tab/>
      </w:r>
      <w:r>
        <w:rPr>
          <w:rtl w:val="0"/>
          <w:lang w:val="en-US"/>
        </w:rPr>
        <w:t xml:space="preserve">9:00 </w:t>
      </w:r>
      <w:r>
        <w:rPr>
          <w:rtl w:val="0"/>
          <w:lang w:val="en-US"/>
        </w:rPr>
        <w:t>am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Opportunity for Public Comment</w:t>
        <w:tab/>
        <w:t>10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u w:val="single"/>
          <w:rtl w:val="0"/>
        </w:rPr>
      </w:pPr>
      <w:r>
        <w:rPr>
          <w:u w:val="single"/>
          <w:rtl w:val="0"/>
          <w:lang w:val="en-US"/>
        </w:rPr>
        <w:t>Housekeeping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rtl w:val="0"/>
        </w:rPr>
        <w:tab/>
        <w:t>Credentials Report and Paperwork Check</w:t>
        <w:tab/>
        <w:t>2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Adoption of Agenda</w:t>
        <w:tab/>
        <w:t>10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Report of Potential Conflicts of Interest (Mattson)</w:t>
        <w:tab/>
      </w:r>
      <w:r>
        <w:rPr>
          <w:rtl w:val="0"/>
          <w:lang w:val="en-US"/>
        </w:rPr>
        <w:t>3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Officer Reports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Chair's Report (Sarwark)</w:t>
        <w:tab/>
      </w:r>
      <w:r>
        <w:rPr>
          <w:rtl w:val="0"/>
          <w:lang w:val="en-US"/>
        </w:rPr>
        <w:t>15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Treasurer's Report (Hagan)</w:t>
        <w:tab/>
      </w:r>
      <w:r>
        <w:rPr>
          <w:rtl w:val="0"/>
          <w:lang w:val="en-US"/>
        </w:rPr>
        <w:t>15</w:t>
      </w:r>
      <w:r>
        <w:rPr>
          <w:rtl w:val="0"/>
          <w:lang w:val="en-US"/>
        </w:rPr>
        <w:t xml:space="preserve"> minute</w:t>
      </w:r>
      <w:r>
        <w:rPr>
          <w:rtl w:val="0"/>
          <w:lang w:val="en-US"/>
        </w:rPr>
        <w:t>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Secretary's Report (Mattson)</w:t>
        <w:tab/>
      </w:r>
      <w:r>
        <w:rPr>
          <w:rtl w:val="0"/>
          <w:lang w:val="en-US"/>
        </w:rPr>
        <w:t>15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Staff Reports</w:t>
      </w:r>
      <w:r>
        <w:rPr>
          <w:rtl w:val="0"/>
        </w:rPr>
        <w:tab/>
        <w:t>45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Recess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General Counsel</w:t>
      </w:r>
      <w:r>
        <w:rPr>
          <w:u w:val="single"/>
          <w:rtl w:val="0"/>
          <w:lang w:val="en-US"/>
        </w:rPr>
        <w:t>’</w:t>
      </w:r>
      <w:r>
        <w:rPr>
          <w:u w:val="single"/>
          <w:rtl w:val="0"/>
          <w:lang w:val="en-US"/>
        </w:rPr>
        <w:t>s Report</w:t>
      </w:r>
      <w:r>
        <w:rPr>
          <w:rtl w:val="0"/>
        </w:rPr>
        <w:tab/>
      </w:r>
      <w:r>
        <w:rPr>
          <w:rtl w:val="0"/>
          <w:lang w:val="en-US"/>
        </w:rPr>
        <w:t>20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u w:val="single"/>
          <w:rtl w:val="0"/>
        </w:rPr>
      </w:pPr>
      <w:r>
        <w:rPr>
          <w:u w:val="single"/>
          <w:rtl w:val="0"/>
          <w:lang w:val="en-US"/>
        </w:rPr>
        <w:t>Reports of Standing Committees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tab/>
      </w:r>
      <w:r>
        <w:rPr>
          <w:rtl w:val="0"/>
          <w:lang w:val="en-US"/>
        </w:rPr>
        <w:t>Audit Committee</w:t>
        <w:tab/>
      </w:r>
      <w:r>
        <w:rPr>
          <w:rtl w:val="0"/>
          <w:lang w:val="en-US"/>
        </w:rPr>
        <w:t>30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Affiliate Support Committee</w:t>
        <w:tab/>
      </w:r>
      <w:r>
        <w:rPr>
          <w:rtl w:val="0"/>
          <w:lang w:val="en-US"/>
        </w:rPr>
        <w:t xml:space="preserve">15 </w:t>
      </w:r>
      <w:r>
        <w:rPr>
          <w:rtl w:val="0"/>
          <w:lang w:val="en-US"/>
        </w:rPr>
        <w:t>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Awards Committee</w:t>
        <w:tab/>
        <w:t>5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Convention Oversight Committee</w:t>
        <w:tab/>
      </w:r>
      <w:r>
        <w:rPr>
          <w:rtl w:val="0"/>
          <w:lang w:val="en-US"/>
        </w:rPr>
        <w:t>15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Employment Policy &amp; Compensation Committee</w:t>
        <w:tab/>
        <w:t>5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u w:val="single"/>
          <w:rtl w:val="0"/>
        </w:rPr>
      </w:pPr>
      <w:r>
        <w:rPr>
          <w:u w:val="single"/>
          <w:rtl w:val="0"/>
          <w:lang w:val="en-US"/>
        </w:rPr>
        <w:t>Adjourn (Lunch)</w:t>
      </w:r>
      <w:r>
        <w:rPr>
          <w:u w:val="none"/>
          <w:rtl w:val="0"/>
        </w:rPr>
        <w:tab/>
        <w:t>90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Reports of Standing Committees</w:t>
      </w:r>
      <w:r>
        <w:rPr>
          <w:u w:val="single"/>
          <w:rtl w:val="0"/>
          <w:lang w:val="en-US"/>
        </w:rPr>
        <w:t xml:space="preserve"> (cont.)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IT Committee</w:t>
        <w:tab/>
      </w:r>
      <w:r>
        <w:rPr>
          <w:rtl w:val="0"/>
          <w:lang w:val="en-US"/>
        </w:rPr>
        <w:t xml:space="preserve">60 </w:t>
      </w:r>
      <w:r>
        <w:rPr>
          <w:rtl w:val="0"/>
          <w:lang w:val="en-US"/>
        </w:rPr>
        <w:t>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Platform Committee</w:t>
        <w:tab/>
        <w:t>10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Bylaws Committee</w:t>
        <w:tab/>
        <w:t>10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Credentials Committee</w:t>
        <w:tab/>
        <w:t>10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Ballot Access Committee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u w:val="single"/>
          <w:rtl w:val="0"/>
        </w:rPr>
      </w:pPr>
      <w:r>
        <w:rPr>
          <w:u w:val="single"/>
          <w:rtl w:val="0"/>
          <w:lang w:val="en-US"/>
        </w:rPr>
        <w:t>Regional Reports (supplements to printed reports)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</w:r>
      <w:r>
        <w:rPr>
          <w:rtl w:val="0"/>
          <w:lang w:val="en-US"/>
        </w:rPr>
        <w:t>Region 1</w:t>
      </w:r>
      <w:r>
        <w:rPr>
          <w:rtl w:val="0"/>
        </w:rPr>
        <w:tab/>
        <w:t>5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Region 2</w:t>
      </w:r>
      <w:r>
        <w:rPr>
          <w:rtl w:val="0"/>
        </w:rPr>
        <w:tab/>
        <w:t>5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</w:r>
      <w:r>
        <w:rPr>
          <w:rtl w:val="0"/>
          <w:lang w:val="en-US"/>
        </w:rPr>
        <w:t>Region 3</w:t>
      </w:r>
      <w:r>
        <w:rPr>
          <w:rtl w:val="0"/>
        </w:rPr>
        <w:tab/>
        <w:t>5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Region 4</w:t>
      </w:r>
      <w:r>
        <w:rPr>
          <w:rtl w:val="0"/>
        </w:rPr>
        <w:tab/>
        <w:t>5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</w:r>
      <w:r>
        <w:rPr>
          <w:rtl w:val="0"/>
          <w:lang w:val="en-US"/>
        </w:rPr>
        <w:t>Region 5</w:t>
      </w:r>
      <w:r>
        <w:rPr>
          <w:rtl w:val="0"/>
        </w:rPr>
        <w:tab/>
        <w:t>5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Region 6</w:t>
      </w:r>
      <w:r>
        <w:rPr>
          <w:rtl w:val="0"/>
        </w:rPr>
        <w:tab/>
        <w:t>5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</w:r>
      <w:r>
        <w:rPr>
          <w:rtl w:val="0"/>
          <w:lang w:val="en-US"/>
        </w:rPr>
        <w:t>Region 7</w:t>
      </w:r>
      <w:r>
        <w:rPr>
          <w:rtl w:val="0"/>
        </w:rPr>
        <w:tab/>
        <w:t>5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Region 8</w:t>
      </w:r>
      <w:r>
        <w:rPr>
          <w:rtl w:val="0"/>
        </w:rPr>
        <w:tab/>
        <w:t>5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Recess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u w:val="single"/>
          <w:rtl w:val="0"/>
        </w:rPr>
      </w:pPr>
      <w:r>
        <w:rPr>
          <w:u w:val="single"/>
          <w:rtl w:val="0"/>
          <w:lang w:val="en-US"/>
        </w:rPr>
        <w:t>New Business with Previous Notice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</w:r>
      <w:r>
        <w:rPr>
          <w:rtl w:val="0"/>
          <w:lang w:val="en-US"/>
        </w:rPr>
        <w:t>Adoption of 2016 Budget</w:t>
      </w:r>
      <w:r>
        <w:rPr>
          <w:rtl w:val="0"/>
        </w:rPr>
        <w:tab/>
        <w:t>90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Evening Adjournment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Sunday Morning Session</w:t>
      </w:r>
      <w:r>
        <w:rPr>
          <w:rtl w:val="0"/>
        </w:rPr>
        <w:tab/>
        <w:t>9:00 am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New Business with Previous Notice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(cont.)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</w:r>
      <w:r>
        <w:rPr>
          <w:rtl w:val="0"/>
          <w:lang w:val="en-US"/>
        </w:rPr>
        <w:t>Adoption of 2016 Budget (cont.)</w:t>
      </w:r>
      <w:r>
        <w:rPr>
          <w:rtl w:val="0"/>
        </w:rPr>
        <w:tab/>
        <w:t>30 minutes</w:t>
      </w:r>
    </w:p>
    <w:p>
      <w:pPr>
        <w:pStyle w:val="Normal.0"/>
        <w:tabs>
          <w:tab w:val="left" w:pos="360"/>
          <w:tab w:val="left" w:pos="7200"/>
        </w:tabs>
        <w:rPr>
          <w:u w:val="single"/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</w:r>
      <w:r>
        <w:rPr>
          <w:rtl w:val="0"/>
          <w:lang w:val="en-US"/>
        </w:rPr>
        <w:t>A</w:t>
      </w:r>
      <w:r>
        <w:rPr>
          <w:rtl w:val="0"/>
          <w:lang w:val="en-US"/>
        </w:rPr>
        <w:t>mend Policy Manual Section 2.01.3 Employment Terms</w:t>
      </w:r>
      <w:r>
        <w:rPr>
          <w:rtl w:val="0"/>
          <w:lang w:val="en-US"/>
        </w:rPr>
        <w:t xml:space="preserve"> (Mattson)</w:t>
        <w:tab/>
        <w:t>10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  <w:ind w:left="785"/>
        <w:rPr>
          <w:sz w:val="22"/>
          <w:szCs w:val="22"/>
          <w:rtl w:val="0"/>
        </w:rPr>
      </w:pPr>
    </w:p>
    <w:p>
      <w:pPr>
        <w:pStyle w:val="Normal.0"/>
        <w:tabs>
          <w:tab w:val="left" w:pos="360"/>
          <w:tab w:val="left" w:pos="7200"/>
        </w:tabs>
        <w:ind w:left="785"/>
        <w:rPr>
          <w:sz w:val="22"/>
          <w:szCs w:val="22"/>
          <w:rtl w:val="0"/>
        </w:rPr>
      </w:pPr>
      <w:r>
        <w:rPr>
          <w:sz w:val="22"/>
          <w:szCs w:val="22"/>
          <w:rtl w:val="0"/>
          <w:lang w:val="en-US"/>
        </w:rPr>
        <w:t>See written motion distributed to the LNC-Business list.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New Business without Previous Notice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Announcements</w:t>
      </w:r>
      <w:r>
        <w:tab/>
      </w:r>
      <w:r>
        <w:rPr>
          <w:rtl w:val="0"/>
          <w:lang w:val="en-US"/>
        </w:rPr>
        <w:t>10 minutes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Opportunity for Public Comment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ab/>
        <w:t xml:space="preserve">TOTAL:  </w:t>
      </w:r>
      <w:r>
        <w:rPr>
          <w:rtl w:val="0"/>
          <w:lang w:val="en-US"/>
        </w:rPr>
        <w:t>605</w:t>
      </w:r>
      <w:r>
        <w:rPr>
          <w:rtl w:val="0"/>
          <w:lang w:val="en-US"/>
        </w:rPr>
        <w:t xml:space="preserve"> minutes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