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Chair</w:t>
      </w:r>
      <w:r>
        <w:rPr>
          <w:b w:val="1"/>
          <w:bCs w:val="1"/>
          <w:sz w:val="28"/>
          <w:szCs w:val="28"/>
          <w:rtl w:val="0"/>
          <w:lang w:val="en-US"/>
        </w:rPr>
        <w:t>’</w:t>
      </w:r>
      <w:r>
        <w:rPr>
          <w:b w:val="1"/>
          <w:bCs w:val="1"/>
          <w:sz w:val="28"/>
          <w:szCs w:val="28"/>
          <w:rtl w:val="0"/>
          <w:lang w:val="en-US"/>
        </w:rPr>
        <w:t>s Report - 11/15/15 - 2/20/16</w:t>
      </w:r>
    </w:p>
    <w:p>
      <w:pPr>
        <w:pStyle w:val="Body"/>
        <w:spacing w:line="360" w:lineRule="auto"/>
        <w:rPr>
          <w:sz w:val="24"/>
          <w:szCs w:val="24"/>
        </w:rPr>
      </w:pPr>
    </w:p>
    <w:p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Gave a number of interviews, including the Stacy Petty show, RT International, Dimitri Vassilaros, Liberty Talk Radio with Joe Cristiano, CBC Radio, the Adam Thompson Show, and others.</w:t>
      </w:r>
    </w:p>
    <w:p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Recorded video State of the Union response on behalf of the Libertarian Party.</w:t>
      </w:r>
    </w:p>
    <w:p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Calls, meetings, and written correspondence with major donors.</w:t>
      </w:r>
    </w:p>
    <w:p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Wrote columns in LP News.</w:t>
      </w:r>
    </w:p>
    <w:p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Engaged with candidates and LP members on social media.</w:t>
      </w:r>
    </w:p>
    <w:p>
      <w:pPr>
        <w:pStyle w:val="Body"/>
        <w:numPr>
          <w:ilvl w:val="1"/>
          <w:numId w:val="2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Responded to LP member correspondence regarding official positions and concerns.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