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April 15-16, 2017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b w:val="1"/>
          <w:bCs w:val="1"/>
          <w:sz w:val="32"/>
          <w:szCs w:val="32"/>
          <w:rtl w:val="0"/>
          <w:lang w:val="en-US"/>
        </w:rPr>
        <w:t>Pittsburgh, PA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9:00 am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(Mattson)</w:t>
        <w:tab/>
        <w:t>3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Secretary's Report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General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  <w:lang w:val="en-US"/>
        </w:rPr>
        <w:t>(portions may be in Executive Session)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Affiliate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Awards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Adjourn (Lunch</w:t>
      </w:r>
      <w:r>
        <w:rPr>
          <w:u w:val="single"/>
          <w:rtl w:val="0"/>
          <w:lang w:val="en-US"/>
        </w:rPr>
        <w:t xml:space="preserve"> &amp; Hotel Walkthrough</w:t>
      </w:r>
      <w:r>
        <w:rPr>
          <w:u w:val="single"/>
          <w:rtl w:val="0"/>
          <w:lang w:val="en-US"/>
        </w:rPr>
        <w:t>)</w:t>
      </w:r>
      <w:r>
        <w:rPr>
          <w:u w:val="none"/>
        </w:rPr>
        <w:tab/>
      </w:r>
      <w:r>
        <w:rPr>
          <w:u w:val="none"/>
          <w:rtl w:val="0"/>
          <w:lang w:val="en-US"/>
        </w:rPr>
        <w:t>12:30pm - 1:30 pm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Reports of Standing Committees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Platform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Bylaws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Credentials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Ballot Access Committee</w:t>
      </w:r>
      <w:r>
        <w:rPr>
          <w:rtl w:val="0"/>
          <w:lang w:val="en-US"/>
        </w:rPr>
        <w:t xml:space="preserve"> (portions may be in Executive Session)</w:t>
      </w:r>
      <w:r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 xml:space="preserve">Reports of </w:t>
      </w: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Committee</w:t>
      </w:r>
      <w:r>
        <w:rPr>
          <w:rtl w:val="0"/>
          <w:lang w:val="en-US"/>
        </w:rPr>
        <w:t xml:space="preserve"> to Review 2016 Campaign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</w:pPr>
      <w:r>
        <w:tab/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 xml:space="preserve">Discussion of Membership Program Edits (Bittner) 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 xml:space="preserve">Seeking appointments for Libertarians: Funding, staff direction (Katz) 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Direction to staff regarding media (Katz)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1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2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3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4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5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6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7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8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Announcements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505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