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BB6" w:rsidRPr="00522BB6" w:rsidRDefault="00522BB6" w:rsidP="00522BB6">
      <w:pPr>
        <w:pStyle w:val="NoSpacing"/>
        <w:jc w:val="center"/>
        <w:rPr>
          <w:sz w:val="32"/>
          <w:szCs w:val="32"/>
        </w:rPr>
      </w:pPr>
      <w:r w:rsidRPr="00522BB6">
        <w:rPr>
          <w:sz w:val="32"/>
          <w:szCs w:val="32"/>
        </w:rPr>
        <w:t>201</w:t>
      </w:r>
      <w:r w:rsidR="00E419D3">
        <w:rPr>
          <w:sz w:val="32"/>
          <w:szCs w:val="32"/>
        </w:rPr>
        <w:t>7</w:t>
      </w:r>
      <w:r w:rsidRPr="00522BB6">
        <w:rPr>
          <w:sz w:val="32"/>
          <w:szCs w:val="32"/>
        </w:rPr>
        <w:t xml:space="preserve"> Annual Report</w:t>
      </w:r>
    </w:p>
    <w:p w:rsidR="00CA7ABB" w:rsidRPr="00522BB6" w:rsidRDefault="00FC4E36" w:rsidP="00522BB6">
      <w:pPr>
        <w:pStyle w:val="NoSpacing"/>
        <w:jc w:val="center"/>
        <w:rPr>
          <w:sz w:val="32"/>
          <w:szCs w:val="32"/>
        </w:rPr>
      </w:pPr>
      <w:r w:rsidRPr="00522BB6">
        <w:rPr>
          <w:sz w:val="32"/>
          <w:szCs w:val="32"/>
        </w:rPr>
        <w:t>Affiliate Support Committee</w:t>
      </w:r>
    </w:p>
    <w:p w:rsidR="00FC4E36" w:rsidRPr="00522BB6" w:rsidRDefault="00FC4E36" w:rsidP="00522BB6">
      <w:pPr>
        <w:pStyle w:val="NoSpacing"/>
        <w:jc w:val="center"/>
        <w:rPr>
          <w:u w:val="single"/>
        </w:rPr>
      </w:pPr>
      <w:r w:rsidRPr="00522BB6">
        <w:rPr>
          <w:u w:val="single"/>
        </w:rPr>
        <w:t>Libertarian National Committee</w:t>
      </w:r>
    </w:p>
    <w:p w:rsidR="00FC4E36" w:rsidRDefault="00FC4E36"/>
    <w:p w:rsidR="004F3D27" w:rsidRDefault="004F3D27" w:rsidP="00522BB6">
      <w:pPr>
        <w:ind w:left="720"/>
        <w:rPr>
          <w:i/>
        </w:rPr>
      </w:pPr>
      <w:r w:rsidRPr="004F3D27">
        <w:rPr>
          <w:i/>
        </w:rPr>
        <w:t>Policy Manual Charter:</w:t>
      </w:r>
    </w:p>
    <w:p w:rsidR="006A2201" w:rsidRDefault="006A2201" w:rsidP="00522BB6">
      <w:pPr>
        <w:ind w:left="720"/>
        <w:rPr>
          <w:i/>
        </w:rPr>
      </w:pPr>
      <w:r w:rsidRPr="006A2201">
        <w:rPr>
          <w:i/>
        </w:rPr>
        <w:t xml:space="preserve">The Affiliate Support Committee (ASC) shall identify the needs and interests of the various affiliates. In addition, </w:t>
      </w:r>
    </w:p>
    <w:p w:rsidR="006A2201" w:rsidRDefault="006A2201" w:rsidP="00522BB6">
      <w:pPr>
        <w:ind w:left="720"/>
        <w:rPr>
          <w:i/>
        </w:rPr>
      </w:pPr>
      <w:r>
        <w:rPr>
          <w:i/>
        </w:rPr>
        <w:t>T</w:t>
      </w:r>
      <w:r w:rsidRPr="006A2201">
        <w:rPr>
          <w:i/>
        </w:rPr>
        <w:t xml:space="preserve">he ASC shall identify those affiliates that are in particular need of assistance that the LNC can provide. </w:t>
      </w:r>
    </w:p>
    <w:p w:rsidR="006A2201" w:rsidRDefault="006A2201" w:rsidP="00522BB6">
      <w:pPr>
        <w:ind w:left="720"/>
        <w:rPr>
          <w:i/>
        </w:rPr>
      </w:pPr>
      <w:r w:rsidRPr="006A2201">
        <w:rPr>
          <w:i/>
        </w:rPr>
        <w:t xml:space="preserve">The ASC shall deliver a report to the LNC for the last LNC meeting of each calendar year, identifying and prioritizing those needs and interests of the various affiliates. This ranked list shall be taken into consideration when drawing up the following year’s budget, and throughout the year as needed. This list will also assist the Executive Director in deciding how to assign tasks to staff, by identifying those services that staff provides to the affiliates that are the most desired. </w:t>
      </w:r>
    </w:p>
    <w:p w:rsidR="006A2201" w:rsidRPr="006A2201" w:rsidRDefault="006A2201" w:rsidP="00522BB6">
      <w:pPr>
        <w:ind w:left="720"/>
        <w:rPr>
          <w:i/>
        </w:rPr>
      </w:pPr>
      <w:r w:rsidRPr="006A2201">
        <w:rPr>
          <w:i/>
        </w:rPr>
        <w:t>The ASC shall also, as and when needed, recommend to the LNC measures that will address the particular affiliates that need assistance from the LNC. The ASC will also establish a process for tracking the progress in meeting those needs.</w:t>
      </w:r>
    </w:p>
    <w:p w:rsidR="007605E7" w:rsidRDefault="006A2201" w:rsidP="00E419D3">
      <w:r>
        <w:t xml:space="preserve">The </w:t>
      </w:r>
      <w:r w:rsidR="002C39DC">
        <w:t>ASC</w:t>
      </w:r>
      <w:r w:rsidR="00E90B31">
        <w:t xml:space="preserve"> members</w:t>
      </w:r>
      <w:r w:rsidR="00C33B8C">
        <w:t>,</w:t>
      </w:r>
      <w:r>
        <w:t xml:space="preserve"> with assistance from Affiliate Support Specialist</w:t>
      </w:r>
      <w:r w:rsidR="00C33B8C">
        <w:t>,</w:t>
      </w:r>
      <w:r>
        <w:t xml:space="preserve"> Andy Burns</w:t>
      </w:r>
      <w:r w:rsidR="00E90B31">
        <w:t xml:space="preserve"> </w:t>
      </w:r>
      <w:r>
        <w:t>made attempts</w:t>
      </w:r>
      <w:r w:rsidR="002C39DC">
        <w:t xml:space="preserve"> to contact a member of the state exe</w:t>
      </w:r>
      <w:r>
        <w:t>cutive committee of all 51 affiliates via Facebook private message, direct emails, emails to the State</w:t>
      </w:r>
      <w:r w:rsidR="00422D9A">
        <w:t xml:space="preserve"> Chairs list, and phone calls</w:t>
      </w:r>
      <w:r w:rsidR="00E419D3">
        <w:t>.</w:t>
      </w:r>
      <w:r w:rsidR="00E419D3">
        <w:br/>
      </w:r>
      <w:r w:rsidR="00E419D3">
        <w:br/>
      </w:r>
      <w:r w:rsidR="00C33B8C">
        <w:br/>
        <w:t>Mr.</w:t>
      </w:r>
      <w:r w:rsidR="00B00ADF">
        <w:t xml:space="preserve"> Burns</w:t>
      </w:r>
      <w:r w:rsidR="00E419D3">
        <w:t xml:space="preserve"> again </w:t>
      </w:r>
      <w:r w:rsidR="00365818">
        <w:t xml:space="preserve">formatted the survey for the committee using a platform known as </w:t>
      </w:r>
      <w:proofErr w:type="spellStart"/>
      <w:r w:rsidR="00365818">
        <w:t>Typeform</w:t>
      </w:r>
      <w:proofErr w:type="spellEnd"/>
      <w:r w:rsidR="00365818">
        <w:t>, that created man</w:t>
      </w:r>
      <w:r w:rsidR="00732731">
        <w:t>y answers that could be completed</w:t>
      </w:r>
      <w:r w:rsidR="00365818">
        <w:t xml:space="preserve"> by clicking a selection on the form or entering the data in the appropriate field.  Completion of the survey then gener</w:t>
      </w:r>
      <w:r w:rsidR="00C33B8C">
        <w:t>ated responses in many various</w:t>
      </w:r>
      <w:r w:rsidR="00365818">
        <w:t xml:space="preserve"> formats. </w:t>
      </w:r>
      <w:r w:rsidR="00C33B8C">
        <w:t xml:space="preserve"> The</w:t>
      </w:r>
      <w:r w:rsidR="00D87120">
        <w:t xml:space="preserve"> results from</w:t>
      </w:r>
      <w:r w:rsidR="007E786B">
        <w:t xml:space="preserve"> 38</w:t>
      </w:r>
      <w:r w:rsidR="002C39DC">
        <w:t xml:space="preserve"> of 51 state affiliates</w:t>
      </w:r>
      <w:r w:rsidR="00B00ADF">
        <w:t xml:space="preserve"> can be found at:</w:t>
      </w:r>
      <w:r w:rsidR="00B00ADF">
        <w:br/>
      </w:r>
      <w:hyperlink r:id="rId7" w:history="1">
        <w:r w:rsidR="00B00ADF">
          <w:rPr>
            <w:rStyle w:val="Hyperlink"/>
          </w:rPr>
          <w:t>https://libertarianparty.typeform.com/report/oBlK8W/sYQSYTaFAi5eDHm7</w:t>
        </w:r>
      </w:hyperlink>
    </w:p>
    <w:p w:rsidR="007E786B" w:rsidRDefault="00B67964" w:rsidP="00D253C7">
      <w:pPr>
        <w:rPr>
          <w:u w:val="single"/>
        </w:rPr>
      </w:pPr>
      <w:r>
        <w:rPr>
          <w:u w:val="single"/>
        </w:rPr>
        <w:t xml:space="preserve"> LNC Service Level</w:t>
      </w:r>
    </w:p>
    <w:p w:rsidR="000B7522" w:rsidRDefault="00B67964" w:rsidP="00D253C7">
      <w:r>
        <w:t xml:space="preserve">Affiliates </w:t>
      </w:r>
      <w:r w:rsidR="008A0E6A">
        <w:t>2017</w:t>
      </w:r>
      <w:r w:rsidR="00EC48BB">
        <w:t xml:space="preserve"> </w:t>
      </w:r>
      <w:r>
        <w:t>scor</w:t>
      </w:r>
      <w:r w:rsidR="00EC48BB">
        <w:t xml:space="preserve">e of </w:t>
      </w:r>
      <w:r>
        <w:t xml:space="preserve">LNC’s current service </w:t>
      </w:r>
      <w:r w:rsidR="00D37E49">
        <w:t>continued the</w:t>
      </w:r>
      <w:r w:rsidR="00EC48BB">
        <w:t xml:space="preserve"> shift towards </w:t>
      </w:r>
      <w:r w:rsidR="00D37E49">
        <w:t xml:space="preserve">more </w:t>
      </w:r>
      <w:r w:rsidR="00EC48BB">
        <w:t>positive</w:t>
      </w:r>
      <w:r w:rsidR="00D37E49">
        <w:t xml:space="preserve"> responses</w:t>
      </w:r>
      <w:r w:rsidR="008A0E6A">
        <w:t xml:space="preserve"> as compared to previous years</w:t>
      </w:r>
      <w:r w:rsidR="00EC48BB">
        <w:t xml:space="preserve">. </w:t>
      </w:r>
      <w:r w:rsidR="009B6E6C">
        <w:t xml:space="preserve"> </w:t>
      </w:r>
      <w:r w:rsidR="006D6AAF">
        <w:t xml:space="preserve">The increase was very small from 2016. </w:t>
      </w:r>
      <w:r w:rsidR="008A0E6A">
        <w:t>The average reported service level for 2017 was 3.66 vs 3.65 for 2016.</w:t>
      </w:r>
    </w:p>
    <w:p w:rsidR="000B7522" w:rsidRDefault="000B7522" w:rsidP="00D253C7"/>
    <w:p w:rsidR="009A400E" w:rsidRPr="00861715" w:rsidRDefault="009A400E" w:rsidP="009A400E">
      <w:pPr>
        <w:pStyle w:val="NoSpacing"/>
        <w:rPr>
          <w:color w:val="00B050"/>
        </w:rPr>
      </w:pPr>
    </w:p>
    <w:p w:rsidR="005C3BF9" w:rsidRDefault="005C3BF9" w:rsidP="005C3BF9">
      <w:pPr>
        <w:rPr>
          <w:u w:val="single"/>
        </w:rPr>
      </w:pPr>
      <w:r>
        <w:rPr>
          <w:u w:val="single"/>
        </w:rPr>
        <w:t>Recommendations:</w:t>
      </w:r>
    </w:p>
    <w:p w:rsidR="005C3BF9" w:rsidRDefault="00D44A79" w:rsidP="005C3BF9">
      <w:pPr>
        <w:pStyle w:val="ListParagraph"/>
        <w:numPr>
          <w:ilvl w:val="0"/>
          <w:numId w:val="8"/>
        </w:numPr>
      </w:pPr>
      <w:r>
        <w:t>Continue supporting contractor(s) or staff member</w:t>
      </w:r>
      <w:r w:rsidR="009A5420">
        <w:t>(s) who focus on Affiliate Support</w:t>
      </w:r>
      <w:r w:rsidR="00911521">
        <w:t>.</w:t>
      </w:r>
    </w:p>
    <w:p w:rsidR="00B96018" w:rsidRDefault="00B96018" w:rsidP="00B96018">
      <w:pPr>
        <w:pStyle w:val="ListParagraph"/>
        <w:numPr>
          <w:ilvl w:val="0"/>
          <w:numId w:val="8"/>
        </w:numPr>
      </w:pPr>
      <w:r>
        <w:t xml:space="preserve">Continue empowerment of </w:t>
      </w:r>
      <w:r w:rsidR="00911521">
        <w:t xml:space="preserve">the </w:t>
      </w:r>
      <w:r>
        <w:t>Affiliate Support Committee to assist affiliates.</w:t>
      </w:r>
    </w:p>
    <w:p w:rsidR="00E90B31" w:rsidRDefault="00410823" w:rsidP="006E2D81">
      <w:pPr>
        <w:pStyle w:val="ListParagraph"/>
        <w:numPr>
          <w:ilvl w:val="0"/>
          <w:numId w:val="8"/>
        </w:numPr>
      </w:pPr>
      <w:r>
        <w:t xml:space="preserve">Fund the CRM State Project to provide states with </w:t>
      </w:r>
      <w:r w:rsidR="00E90B31">
        <w:t>enhanced data management.</w:t>
      </w:r>
    </w:p>
    <w:p w:rsidR="00E90B31" w:rsidRPr="00E90B31" w:rsidRDefault="00E90B31" w:rsidP="00E90B31">
      <w:pPr>
        <w:rPr>
          <w:u w:val="single"/>
        </w:rPr>
      </w:pPr>
      <w:r w:rsidRPr="00E90B31">
        <w:rPr>
          <w:u w:val="single"/>
        </w:rPr>
        <w:lastRenderedPageBreak/>
        <w:t>Attendance:</w:t>
      </w:r>
      <w:bookmarkStart w:id="0" w:name="_GoBack"/>
      <w:bookmarkEnd w:id="0"/>
    </w:p>
    <w:tbl>
      <w:tblPr>
        <w:tblStyle w:val="TableGrid"/>
        <w:tblW w:w="0" w:type="auto"/>
        <w:jc w:val="center"/>
        <w:tblLook w:val="04A0" w:firstRow="1" w:lastRow="0" w:firstColumn="1" w:lastColumn="0" w:noHBand="0" w:noVBand="1"/>
      </w:tblPr>
      <w:tblGrid>
        <w:gridCol w:w="1091"/>
        <w:gridCol w:w="931"/>
        <w:gridCol w:w="1152"/>
        <w:gridCol w:w="1014"/>
        <w:gridCol w:w="1027"/>
        <w:gridCol w:w="1071"/>
        <w:gridCol w:w="990"/>
        <w:gridCol w:w="1018"/>
        <w:gridCol w:w="974"/>
        <w:gridCol w:w="946"/>
      </w:tblGrid>
      <w:tr w:rsidR="00431676" w:rsidTr="00431676">
        <w:trPr>
          <w:jc w:val="center"/>
        </w:trPr>
        <w:tc>
          <w:tcPr>
            <w:tcW w:w="1117" w:type="dxa"/>
          </w:tcPr>
          <w:p w:rsidR="00431676" w:rsidRDefault="00431676" w:rsidP="00E90B31">
            <w:pPr>
              <w:pStyle w:val="ListParagraph"/>
              <w:ind w:left="0"/>
            </w:pPr>
          </w:p>
        </w:tc>
        <w:tc>
          <w:tcPr>
            <w:tcW w:w="978" w:type="dxa"/>
          </w:tcPr>
          <w:p w:rsidR="00431676" w:rsidRDefault="00431676" w:rsidP="00CE783F">
            <w:pPr>
              <w:pStyle w:val="ListParagraph"/>
              <w:ind w:left="0"/>
              <w:jc w:val="center"/>
            </w:pPr>
            <w:r>
              <w:t>Hayes</w:t>
            </w:r>
          </w:p>
        </w:tc>
        <w:tc>
          <w:tcPr>
            <w:tcW w:w="1169" w:type="dxa"/>
          </w:tcPr>
          <w:p w:rsidR="00431676" w:rsidRDefault="00431676" w:rsidP="00CE783F">
            <w:pPr>
              <w:pStyle w:val="ListParagraph"/>
              <w:ind w:left="0"/>
              <w:jc w:val="center"/>
            </w:pPr>
            <w:r>
              <w:t>Demarest</w:t>
            </w:r>
          </w:p>
        </w:tc>
        <w:tc>
          <w:tcPr>
            <w:tcW w:w="1050" w:type="dxa"/>
          </w:tcPr>
          <w:p w:rsidR="00431676" w:rsidRDefault="00431676" w:rsidP="00CE783F">
            <w:pPr>
              <w:pStyle w:val="ListParagraph"/>
              <w:ind w:left="0"/>
              <w:jc w:val="center"/>
            </w:pPr>
            <w:proofErr w:type="spellStart"/>
            <w:r>
              <w:t>Nekaila</w:t>
            </w:r>
            <w:proofErr w:type="spellEnd"/>
          </w:p>
        </w:tc>
        <w:tc>
          <w:tcPr>
            <w:tcW w:w="1061" w:type="dxa"/>
          </w:tcPr>
          <w:p w:rsidR="00431676" w:rsidRDefault="00431676" w:rsidP="00CE783F">
            <w:pPr>
              <w:pStyle w:val="ListParagraph"/>
              <w:ind w:left="0"/>
              <w:jc w:val="center"/>
            </w:pPr>
            <w:r>
              <w:t>Lachine</w:t>
            </w:r>
          </w:p>
        </w:tc>
        <w:tc>
          <w:tcPr>
            <w:tcW w:w="795" w:type="dxa"/>
          </w:tcPr>
          <w:p w:rsidR="00431676" w:rsidRDefault="00431676" w:rsidP="00CE783F">
            <w:pPr>
              <w:pStyle w:val="ListParagraph"/>
              <w:ind w:left="0"/>
              <w:jc w:val="center"/>
            </w:pPr>
            <w:r>
              <w:t>McKnight</w:t>
            </w:r>
          </w:p>
        </w:tc>
        <w:tc>
          <w:tcPr>
            <w:tcW w:w="1029" w:type="dxa"/>
          </w:tcPr>
          <w:p w:rsidR="00431676" w:rsidRDefault="00431676" w:rsidP="00CE783F">
            <w:pPr>
              <w:pStyle w:val="ListParagraph"/>
              <w:ind w:left="0"/>
              <w:jc w:val="center"/>
            </w:pPr>
            <w:r>
              <w:t>Phillies</w:t>
            </w:r>
          </w:p>
        </w:tc>
        <w:tc>
          <w:tcPr>
            <w:tcW w:w="1053" w:type="dxa"/>
          </w:tcPr>
          <w:p w:rsidR="00431676" w:rsidRDefault="00431676" w:rsidP="00CE783F">
            <w:pPr>
              <w:pStyle w:val="ListParagraph"/>
              <w:ind w:left="0"/>
              <w:jc w:val="center"/>
            </w:pPr>
            <w:r>
              <w:t>Pickens</w:t>
            </w:r>
          </w:p>
        </w:tc>
        <w:tc>
          <w:tcPr>
            <w:tcW w:w="1015" w:type="dxa"/>
          </w:tcPr>
          <w:p w:rsidR="00431676" w:rsidRDefault="00431676" w:rsidP="00CE783F">
            <w:pPr>
              <w:pStyle w:val="ListParagraph"/>
              <w:ind w:left="0"/>
              <w:jc w:val="center"/>
            </w:pPr>
            <w:r>
              <w:t>Arnold</w:t>
            </w:r>
          </w:p>
        </w:tc>
        <w:tc>
          <w:tcPr>
            <w:tcW w:w="947" w:type="dxa"/>
          </w:tcPr>
          <w:p w:rsidR="00431676" w:rsidRDefault="00431676" w:rsidP="00CE783F">
            <w:pPr>
              <w:pStyle w:val="ListParagraph"/>
              <w:ind w:left="0"/>
              <w:jc w:val="center"/>
            </w:pPr>
            <w:r>
              <w:t>Hogarth</w:t>
            </w:r>
          </w:p>
        </w:tc>
      </w:tr>
      <w:tr w:rsidR="00431676" w:rsidTr="00431676">
        <w:trPr>
          <w:jc w:val="center"/>
        </w:trPr>
        <w:tc>
          <w:tcPr>
            <w:tcW w:w="1117" w:type="dxa"/>
          </w:tcPr>
          <w:p w:rsidR="00431676" w:rsidRDefault="00431676" w:rsidP="00CE783F">
            <w:pPr>
              <w:pStyle w:val="ListParagraph"/>
              <w:ind w:left="0"/>
              <w:jc w:val="center"/>
            </w:pPr>
            <w:r>
              <w:t>Aug. 4th</w:t>
            </w:r>
          </w:p>
        </w:tc>
        <w:tc>
          <w:tcPr>
            <w:tcW w:w="978" w:type="dxa"/>
          </w:tcPr>
          <w:p w:rsidR="00431676" w:rsidRDefault="00431676" w:rsidP="00CE783F">
            <w:pPr>
              <w:pStyle w:val="ListParagraph"/>
              <w:ind w:left="0"/>
              <w:jc w:val="center"/>
            </w:pPr>
            <w:r>
              <w:t>Y</w:t>
            </w:r>
          </w:p>
        </w:tc>
        <w:tc>
          <w:tcPr>
            <w:tcW w:w="1169" w:type="dxa"/>
          </w:tcPr>
          <w:p w:rsidR="00431676" w:rsidRDefault="00431676" w:rsidP="00CE783F">
            <w:pPr>
              <w:pStyle w:val="ListParagraph"/>
              <w:ind w:left="0"/>
              <w:jc w:val="center"/>
            </w:pPr>
            <w:r>
              <w:t>Y</w:t>
            </w:r>
          </w:p>
        </w:tc>
        <w:tc>
          <w:tcPr>
            <w:tcW w:w="1050" w:type="dxa"/>
          </w:tcPr>
          <w:p w:rsidR="00431676" w:rsidRDefault="00431676" w:rsidP="00CE783F">
            <w:pPr>
              <w:pStyle w:val="ListParagraph"/>
              <w:ind w:left="0"/>
              <w:jc w:val="center"/>
            </w:pPr>
            <w:r>
              <w:t>Y</w:t>
            </w:r>
          </w:p>
        </w:tc>
        <w:tc>
          <w:tcPr>
            <w:tcW w:w="1061" w:type="dxa"/>
          </w:tcPr>
          <w:p w:rsidR="00431676" w:rsidRDefault="00431676" w:rsidP="00CE783F">
            <w:pPr>
              <w:pStyle w:val="ListParagraph"/>
              <w:ind w:left="0"/>
              <w:jc w:val="center"/>
            </w:pPr>
            <w:r>
              <w:t>Y</w:t>
            </w:r>
          </w:p>
        </w:tc>
        <w:tc>
          <w:tcPr>
            <w:tcW w:w="795" w:type="dxa"/>
          </w:tcPr>
          <w:p w:rsidR="00431676" w:rsidRDefault="00431676" w:rsidP="00CE783F">
            <w:pPr>
              <w:pStyle w:val="ListParagraph"/>
              <w:ind w:left="0"/>
              <w:jc w:val="center"/>
            </w:pPr>
            <w:r>
              <w:t>Y</w:t>
            </w:r>
          </w:p>
        </w:tc>
        <w:tc>
          <w:tcPr>
            <w:tcW w:w="1029" w:type="dxa"/>
          </w:tcPr>
          <w:p w:rsidR="00431676" w:rsidRDefault="00431676" w:rsidP="00CE783F">
            <w:pPr>
              <w:pStyle w:val="ListParagraph"/>
              <w:ind w:left="0"/>
              <w:jc w:val="center"/>
            </w:pPr>
            <w:r>
              <w:t>N</w:t>
            </w:r>
          </w:p>
        </w:tc>
        <w:tc>
          <w:tcPr>
            <w:tcW w:w="1053" w:type="dxa"/>
          </w:tcPr>
          <w:p w:rsidR="00431676" w:rsidRDefault="00431676" w:rsidP="00CE783F">
            <w:pPr>
              <w:pStyle w:val="ListParagraph"/>
              <w:ind w:left="0"/>
              <w:jc w:val="center"/>
            </w:pPr>
            <w:r>
              <w:t>N</w:t>
            </w:r>
          </w:p>
        </w:tc>
        <w:tc>
          <w:tcPr>
            <w:tcW w:w="1015" w:type="dxa"/>
          </w:tcPr>
          <w:p w:rsidR="00431676" w:rsidRDefault="00431676" w:rsidP="00CE783F">
            <w:pPr>
              <w:pStyle w:val="ListParagraph"/>
              <w:ind w:left="0"/>
              <w:jc w:val="center"/>
            </w:pPr>
            <w:r>
              <w:t>NA</w:t>
            </w:r>
          </w:p>
        </w:tc>
        <w:tc>
          <w:tcPr>
            <w:tcW w:w="947" w:type="dxa"/>
          </w:tcPr>
          <w:p w:rsidR="00431676" w:rsidRDefault="00431676" w:rsidP="00CE783F">
            <w:pPr>
              <w:pStyle w:val="ListParagraph"/>
              <w:ind w:left="0"/>
              <w:jc w:val="center"/>
            </w:pPr>
            <w:r>
              <w:t>NA</w:t>
            </w:r>
          </w:p>
        </w:tc>
      </w:tr>
      <w:tr w:rsidR="00431676" w:rsidTr="00431676">
        <w:trPr>
          <w:jc w:val="center"/>
        </w:trPr>
        <w:tc>
          <w:tcPr>
            <w:tcW w:w="1117" w:type="dxa"/>
          </w:tcPr>
          <w:p w:rsidR="00431676" w:rsidRDefault="00431676" w:rsidP="00CE783F">
            <w:pPr>
              <w:pStyle w:val="ListParagraph"/>
              <w:ind w:left="0"/>
              <w:jc w:val="center"/>
            </w:pPr>
            <w:r>
              <w:t>Sept. 7th</w:t>
            </w:r>
          </w:p>
        </w:tc>
        <w:tc>
          <w:tcPr>
            <w:tcW w:w="978" w:type="dxa"/>
          </w:tcPr>
          <w:p w:rsidR="00431676" w:rsidRDefault="00431676" w:rsidP="00CE783F">
            <w:pPr>
              <w:pStyle w:val="ListParagraph"/>
              <w:ind w:left="0"/>
              <w:jc w:val="center"/>
            </w:pPr>
            <w:r>
              <w:t>Y</w:t>
            </w:r>
          </w:p>
        </w:tc>
        <w:tc>
          <w:tcPr>
            <w:tcW w:w="1169" w:type="dxa"/>
          </w:tcPr>
          <w:p w:rsidR="00431676" w:rsidRDefault="00431676" w:rsidP="00CE783F">
            <w:pPr>
              <w:pStyle w:val="ListParagraph"/>
              <w:ind w:left="0"/>
              <w:jc w:val="center"/>
            </w:pPr>
            <w:r>
              <w:t>Y</w:t>
            </w:r>
          </w:p>
        </w:tc>
        <w:tc>
          <w:tcPr>
            <w:tcW w:w="1050" w:type="dxa"/>
          </w:tcPr>
          <w:p w:rsidR="00431676" w:rsidRDefault="00431676" w:rsidP="00CE783F">
            <w:pPr>
              <w:pStyle w:val="ListParagraph"/>
              <w:ind w:left="0"/>
              <w:jc w:val="center"/>
            </w:pPr>
            <w:r>
              <w:t>N</w:t>
            </w:r>
          </w:p>
        </w:tc>
        <w:tc>
          <w:tcPr>
            <w:tcW w:w="1061" w:type="dxa"/>
          </w:tcPr>
          <w:p w:rsidR="00431676" w:rsidRDefault="00431676" w:rsidP="00CE783F">
            <w:pPr>
              <w:pStyle w:val="ListParagraph"/>
              <w:ind w:left="0"/>
              <w:jc w:val="center"/>
            </w:pPr>
            <w:r>
              <w:t>N</w:t>
            </w:r>
          </w:p>
        </w:tc>
        <w:tc>
          <w:tcPr>
            <w:tcW w:w="795" w:type="dxa"/>
          </w:tcPr>
          <w:p w:rsidR="00431676" w:rsidRDefault="00431676" w:rsidP="00CE783F">
            <w:pPr>
              <w:pStyle w:val="ListParagraph"/>
              <w:ind w:left="0"/>
              <w:jc w:val="center"/>
            </w:pPr>
            <w:r>
              <w:t>N</w:t>
            </w:r>
          </w:p>
        </w:tc>
        <w:tc>
          <w:tcPr>
            <w:tcW w:w="1029" w:type="dxa"/>
          </w:tcPr>
          <w:p w:rsidR="00431676" w:rsidRDefault="00431676" w:rsidP="00CE783F">
            <w:pPr>
              <w:pStyle w:val="ListParagraph"/>
              <w:ind w:left="0"/>
              <w:jc w:val="center"/>
            </w:pPr>
            <w:r>
              <w:t>N</w:t>
            </w:r>
          </w:p>
        </w:tc>
        <w:tc>
          <w:tcPr>
            <w:tcW w:w="1053" w:type="dxa"/>
          </w:tcPr>
          <w:p w:rsidR="00431676" w:rsidRDefault="00431676" w:rsidP="00CE783F">
            <w:pPr>
              <w:pStyle w:val="ListParagraph"/>
              <w:ind w:left="0"/>
              <w:jc w:val="center"/>
            </w:pPr>
            <w:r>
              <w:t>N</w:t>
            </w:r>
          </w:p>
        </w:tc>
        <w:tc>
          <w:tcPr>
            <w:tcW w:w="1015" w:type="dxa"/>
          </w:tcPr>
          <w:p w:rsidR="00431676" w:rsidRDefault="00431676" w:rsidP="00CE783F">
            <w:pPr>
              <w:pStyle w:val="ListParagraph"/>
              <w:ind w:left="0"/>
              <w:jc w:val="center"/>
            </w:pPr>
            <w:r>
              <w:t>NA</w:t>
            </w:r>
          </w:p>
        </w:tc>
        <w:tc>
          <w:tcPr>
            <w:tcW w:w="947" w:type="dxa"/>
          </w:tcPr>
          <w:p w:rsidR="00431676" w:rsidRDefault="00431676" w:rsidP="00CE783F">
            <w:pPr>
              <w:pStyle w:val="ListParagraph"/>
              <w:ind w:left="0"/>
              <w:jc w:val="center"/>
            </w:pPr>
            <w:r>
              <w:t>NA</w:t>
            </w:r>
          </w:p>
        </w:tc>
      </w:tr>
      <w:tr w:rsidR="00431676" w:rsidTr="00431676">
        <w:trPr>
          <w:jc w:val="center"/>
        </w:trPr>
        <w:tc>
          <w:tcPr>
            <w:tcW w:w="1117" w:type="dxa"/>
          </w:tcPr>
          <w:p w:rsidR="00431676" w:rsidRDefault="00431676" w:rsidP="00CE783F">
            <w:pPr>
              <w:pStyle w:val="ListParagraph"/>
              <w:ind w:left="0"/>
              <w:jc w:val="center"/>
            </w:pPr>
            <w:r>
              <w:t>Sept 21st</w:t>
            </w:r>
          </w:p>
        </w:tc>
        <w:tc>
          <w:tcPr>
            <w:tcW w:w="978" w:type="dxa"/>
          </w:tcPr>
          <w:p w:rsidR="00431676" w:rsidRDefault="00431676" w:rsidP="00CE783F">
            <w:pPr>
              <w:pStyle w:val="ListParagraph"/>
              <w:ind w:left="0"/>
              <w:jc w:val="center"/>
            </w:pPr>
            <w:r>
              <w:t>Y</w:t>
            </w:r>
          </w:p>
        </w:tc>
        <w:tc>
          <w:tcPr>
            <w:tcW w:w="1169" w:type="dxa"/>
          </w:tcPr>
          <w:p w:rsidR="00431676" w:rsidRDefault="00431676" w:rsidP="00CE783F">
            <w:pPr>
              <w:pStyle w:val="ListParagraph"/>
              <w:ind w:left="0"/>
              <w:jc w:val="center"/>
            </w:pPr>
            <w:r>
              <w:t>Y</w:t>
            </w:r>
          </w:p>
        </w:tc>
        <w:tc>
          <w:tcPr>
            <w:tcW w:w="1050" w:type="dxa"/>
          </w:tcPr>
          <w:p w:rsidR="00431676" w:rsidRDefault="00431676" w:rsidP="00CE783F">
            <w:pPr>
              <w:pStyle w:val="ListParagraph"/>
              <w:ind w:left="0"/>
              <w:jc w:val="center"/>
            </w:pPr>
            <w:r>
              <w:t>Y</w:t>
            </w:r>
          </w:p>
        </w:tc>
        <w:tc>
          <w:tcPr>
            <w:tcW w:w="1061" w:type="dxa"/>
          </w:tcPr>
          <w:p w:rsidR="00431676" w:rsidRDefault="00431676" w:rsidP="00CE783F">
            <w:pPr>
              <w:pStyle w:val="ListParagraph"/>
              <w:ind w:left="0"/>
              <w:jc w:val="center"/>
            </w:pPr>
            <w:r>
              <w:t>Y</w:t>
            </w:r>
          </w:p>
        </w:tc>
        <w:tc>
          <w:tcPr>
            <w:tcW w:w="795" w:type="dxa"/>
          </w:tcPr>
          <w:p w:rsidR="00431676" w:rsidRDefault="00431676" w:rsidP="00CE783F">
            <w:pPr>
              <w:pStyle w:val="ListParagraph"/>
              <w:ind w:left="0"/>
              <w:jc w:val="center"/>
            </w:pPr>
            <w:r>
              <w:t>N</w:t>
            </w:r>
          </w:p>
        </w:tc>
        <w:tc>
          <w:tcPr>
            <w:tcW w:w="1029" w:type="dxa"/>
          </w:tcPr>
          <w:p w:rsidR="00431676" w:rsidRDefault="00431676" w:rsidP="00CE783F">
            <w:pPr>
              <w:pStyle w:val="ListParagraph"/>
              <w:ind w:left="0"/>
              <w:jc w:val="center"/>
            </w:pPr>
            <w:r>
              <w:t>NA</w:t>
            </w:r>
          </w:p>
        </w:tc>
        <w:tc>
          <w:tcPr>
            <w:tcW w:w="1053" w:type="dxa"/>
          </w:tcPr>
          <w:p w:rsidR="00431676" w:rsidRDefault="00431676" w:rsidP="00CE783F">
            <w:pPr>
              <w:pStyle w:val="ListParagraph"/>
              <w:ind w:left="0"/>
              <w:jc w:val="center"/>
            </w:pPr>
            <w:r>
              <w:t>NA</w:t>
            </w:r>
          </w:p>
        </w:tc>
        <w:tc>
          <w:tcPr>
            <w:tcW w:w="1015" w:type="dxa"/>
          </w:tcPr>
          <w:p w:rsidR="00431676" w:rsidRDefault="00431676" w:rsidP="00CE783F">
            <w:pPr>
              <w:pStyle w:val="ListParagraph"/>
              <w:ind w:left="0"/>
              <w:jc w:val="center"/>
            </w:pPr>
            <w:r>
              <w:t>N</w:t>
            </w:r>
          </w:p>
        </w:tc>
        <w:tc>
          <w:tcPr>
            <w:tcW w:w="947" w:type="dxa"/>
          </w:tcPr>
          <w:p w:rsidR="00431676" w:rsidRDefault="00431676" w:rsidP="00CE783F">
            <w:pPr>
              <w:pStyle w:val="ListParagraph"/>
              <w:ind w:left="0"/>
              <w:jc w:val="center"/>
            </w:pPr>
            <w:r>
              <w:t>Y</w:t>
            </w:r>
          </w:p>
        </w:tc>
      </w:tr>
      <w:tr w:rsidR="00431676" w:rsidTr="00431676">
        <w:trPr>
          <w:jc w:val="center"/>
        </w:trPr>
        <w:tc>
          <w:tcPr>
            <w:tcW w:w="1117" w:type="dxa"/>
          </w:tcPr>
          <w:p w:rsidR="00431676" w:rsidRDefault="00431676" w:rsidP="00CE783F">
            <w:pPr>
              <w:pStyle w:val="ListParagraph"/>
              <w:ind w:left="0"/>
              <w:jc w:val="center"/>
            </w:pPr>
            <w:r>
              <w:t>Oct. 5th</w:t>
            </w:r>
          </w:p>
        </w:tc>
        <w:tc>
          <w:tcPr>
            <w:tcW w:w="978" w:type="dxa"/>
          </w:tcPr>
          <w:p w:rsidR="00431676" w:rsidRDefault="00431676" w:rsidP="00CE783F">
            <w:pPr>
              <w:pStyle w:val="ListParagraph"/>
              <w:ind w:left="0"/>
              <w:jc w:val="center"/>
            </w:pPr>
            <w:r>
              <w:t>Y</w:t>
            </w:r>
          </w:p>
        </w:tc>
        <w:tc>
          <w:tcPr>
            <w:tcW w:w="1169" w:type="dxa"/>
          </w:tcPr>
          <w:p w:rsidR="00431676" w:rsidRDefault="00431676" w:rsidP="00CE783F">
            <w:pPr>
              <w:pStyle w:val="ListParagraph"/>
              <w:ind w:left="0"/>
              <w:jc w:val="center"/>
            </w:pPr>
            <w:r>
              <w:t>Y</w:t>
            </w:r>
          </w:p>
        </w:tc>
        <w:tc>
          <w:tcPr>
            <w:tcW w:w="1050" w:type="dxa"/>
          </w:tcPr>
          <w:p w:rsidR="00431676" w:rsidRDefault="00431676" w:rsidP="00CE783F">
            <w:pPr>
              <w:pStyle w:val="ListParagraph"/>
              <w:ind w:left="0"/>
              <w:jc w:val="center"/>
            </w:pPr>
            <w:r>
              <w:t>Y</w:t>
            </w:r>
          </w:p>
        </w:tc>
        <w:tc>
          <w:tcPr>
            <w:tcW w:w="1061" w:type="dxa"/>
          </w:tcPr>
          <w:p w:rsidR="00431676" w:rsidRDefault="00431676" w:rsidP="00CE783F">
            <w:pPr>
              <w:pStyle w:val="ListParagraph"/>
              <w:ind w:left="0"/>
              <w:jc w:val="center"/>
            </w:pPr>
            <w:r>
              <w:t>N</w:t>
            </w:r>
          </w:p>
        </w:tc>
        <w:tc>
          <w:tcPr>
            <w:tcW w:w="795" w:type="dxa"/>
          </w:tcPr>
          <w:p w:rsidR="00431676" w:rsidRDefault="00431676" w:rsidP="00CE783F">
            <w:pPr>
              <w:pStyle w:val="ListParagraph"/>
              <w:ind w:left="0"/>
              <w:jc w:val="center"/>
            </w:pPr>
            <w:r>
              <w:t>N</w:t>
            </w:r>
          </w:p>
        </w:tc>
        <w:tc>
          <w:tcPr>
            <w:tcW w:w="1029" w:type="dxa"/>
          </w:tcPr>
          <w:p w:rsidR="00431676" w:rsidRDefault="00431676" w:rsidP="00CE783F">
            <w:pPr>
              <w:pStyle w:val="ListParagraph"/>
              <w:ind w:left="0"/>
              <w:jc w:val="center"/>
            </w:pPr>
            <w:r>
              <w:t>NA</w:t>
            </w:r>
          </w:p>
        </w:tc>
        <w:tc>
          <w:tcPr>
            <w:tcW w:w="1053" w:type="dxa"/>
          </w:tcPr>
          <w:p w:rsidR="00431676" w:rsidRDefault="00431676" w:rsidP="00CE783F">
            <w:pPr>
              <w:pStyle w:val="ListParagraph"/>
              <w:ind w:left="0"/>
              <w:jc w:val="center"/>
            </w:pPr>
            <w:r>
              <w:t>NA</w:t>
            </w:r>
          </w:p>
        </w:tc>
        <w:tc>
          <w:tcPr>
            <w:tcW w:w="1015" w:type="dxa"/>
          </w:tcPr>
          <w:p w:rsidR="00431676" w:rsidRDefault="00431676" w:rsidP="00CE783F">
            <w:pPr>
              <w:pStyle w:val="ListParagraph"/>
              <w:ind w:left="0"/>
              <w:jc w:val="center"/>
            </w:pPr>
            <w:r>
              <w:t>Y</w:t>
            </w:r>
          </w:p>
        </w:tc>
        <w:tc>
          <w:tcPr>
            <w:tcW w:w="947" w:type="dxa"/>
          </w:tcPr>
          <w:p w:rsidR="00431676" w:rsidRDefault="00431676" w:rsidP="00CE783F">
            <w:pPr>
              <w:pStyle w:val="ListParagraph"/>
              <w:ind w:left="0"/>
              <w:jc w:val="center"/>
            </w:pPr>
            <w:r>
              <w:t>N</w:t>
            </w:r>
          </w:p>
        </w:tc>
      </w:tr>
      <w:tr w:rsidR="00431676" w:rsidTr="00431676">
        <w:trPr>
          <w:jc w:val="center"/>
        </w:trPr>
        <w:tc>
          <w:tcPr>
            <w:tcW w:w="1117" w:type="dxa"/>
          </w:tcPr>
          <w:p w:rsidR="00431676" w:rsidRDefault="00431676" w:rsidP="00CE783F">
            <w:pPr>
              <w:pStyle w:val="ListParagraph"/>
              <w:ind w:left="0"/>
              <w:jc w:val="center"/>
            </w:pPr>
            <w:r>
              <w:t>Oct.19th</w:t>
            </w:r>
          </w:p>
        </w:tc>
        <w:tc>
          <w:tcPr>
            <w:tcW w:w="978" w:type="dxa"/>
          </w:tcPr>
          <w:p w:rsidR="00431676" w:rsidRDefault="00431676" w:rsidP="00CE783F">
            <w:pPr>
              <w:pStyle w:val="ListParagraph"/>
              <w:ind w:left="0"/>
              <w:jc w:val="center"/>
            </w:pPr>
            <w:r>
              <w:t>Y</w:t>
            </w:r>
          </w:p>
        </w:tc>
        <w:tc>
          <w:tcPr>
            <w:tcW w:w="1169" w:type="dxa"/>
          </w:tcPr>
          <w:p w:rsidR="00431676" w:rsidRDefault="00431676" w:rsidP="00CE783F">
            <w:pPr>
              <w:pStyle w:val="ListParagraph"/>
              <w:ind w:left="0"/>
              <w:jc w:val="center"/>
            </w:pPr>
            <w:r>
              <w:t>Y</w:t>
            </w:r>
          </w:p>
        </w:tc>
        <w:tc>
          <w:tcPr>
            <w:tcW w:w="1050" w:type="dxa"/>
          </w:tcPr>
          <w:p w:rsidR="00431676" w:rsidRDefault="00431676" w:rsidP="00CE783F">
            <w:pPr>
              <w:pStyle w:val="ListParagraph"/>
              <w:ind w:left="0"/>
              <w:jc w:val="center"/>
            </w:pPr>
            <w:r>
              <w:t>Y</w:t>
            </w:r>
          </w:p>
        </w:tc>
        <w:tc>
          <w:tcPr>
            <w:tcW w:w="1061" w:type="dxa"/>
          </w:tcPr>
          <w:p w:rsidR="00431676" w:rsidRDefault="00431676" w:rsidP="00CE783F">
            <w:pPr>
              <w:pStyle w:val="ListParagraph"/>
              <w:ind w:left="0"/>
              <w:jc w:val="center"/>
            </w:pPr>
            <w:r>
              <w:t>Y</w:t>
            </w:r>
          </w:p>
        </w:tc>
        <w:tc>
          <w:tcPr>
            <w:tcW w:w="795" w:type="dxa"/>
          </w:tcPr>
          <w:p w:rsidR="00431676" w:rsidRDefault="00431676" w:rsidP="00CE783F">
            <w:pPr>
              <w:pStyle w:val="ListParagraph"/>
              <w:ind w:left="0"/>
              <w:jc w:val="center"/>
            </w:pPr>
            <w:r>
              <w:t>N</w:t>
            </w:r>
          </w:p>
        </w:tc>
        <w:tc>
          <w:tcPr>
            <w:tcW w:w="1029" w:type="dxa"/>
          </w:tcPr>
          <w:p w:rsidR="00431676" w:rsidRDefault="00431676" w:rsidP="00CE783F">
            <w:pPr>
              <w:pStyle w:val="ListParagraph"/>
              <w:ind w:left="0"/>
              <w:jc w:val="center"/>
            </w:pPr>
            <w:r>
              <w:t>NA</w:t>
            </w:r>
          </w:p>
        </w:tc>
        <w:tc>
          <w:tcPr>
            <w:tcW w:w="1053" w:type="dxa"/>
          </w:tcPr>
          <w:p w:rsidR="00431676" w:rsidRDefault="00431676" w:rsidP="00CE783F">
            <w:pPr>
              <w:pStyle w:val="ListParagraph"/>
              <w:ind w:left="0"/>
              <w:jc w:val="center"/>
            </w:pPr>
            <w:r>
              <w:t>NA</w:t>
            </w:r>
          </w:p>
        </w:tc>
        <w:tc>
          <w:tcPr>
            <w:tcW w:w="1015" w:type="dxa"/>
          </w:tcPr>
          <w:p w:rsidR="00431676" w:rsidRDefault="00431676" w:rsidP="00CE783F">
            <w:pPr>
              <w:pStyle w:val="ListParagraph"/>
              <w:ind w:left="0"/>
              <w:jc w:val="center"/>
            </w:pPr>
            <w:r>
              <w:t>N</w:t>
            </w:r>
          </w:p>
        </w:tc>
        <w:tc>
          <w:tcPr>
            <w:tcW w:w="947" w:type="dxa"/>
          </w:tcPr>
          <w:p w:rsidR="00431676" w:rsidRDefault="00431676" w:rsidP="00CE783F">
            <w:pPr>
              <w:pStyle w:val="ListParagraph"/>
              <w:ind w:left="0"/>
              <w:jc w:val="center"/>
            </w:pPr>
            <w:r>
              <w:t>N</w:t>
            </w:r>
          </w:p>
        </w:tc>
      </w:tr>
      <w:tr w:rsidR="00431676" w:rsidTr="00431676">
        <w:trPr>
          <w:jc w:val="center"/>
        </w:trPr>
        <w:tc>
          <w:tcPr>
            <w:tcW w:w="1117" w:type="dxa"/>
          </w:tcPr>
          <w:p w:rsidR="00431676" w:rsidRDefault="00431676" w:rsidP="00CE783F">
            <w:pPr>
              <w:pStyle w:val="ListParagraph"/>
              <w:ind w:left="0"/>
              <w:jc w:val="center"/>
            </w:pPr>
            <w:r>
              <w:t>Nov. 2nd</w:t>
            </w:r>
          </w:p>
        </w:tc>
        <w:tc>
          <w:tcPr>
            <w:tcW w:w="978" w:type="dxa"/>
          </w:tcPr>
          <w:p w:rsidR="00431676" w:rsidRDefault="00431676" w:rsidP="00CE783F">
            <w:pPr>
              <w:pStyle w:val="ListParagraph"/>
              <w:ind w:left="0"/>
              <w:jc w:val="center"/>
            </w:pPr>
            <w:r>
              <w:t>Y</w:t>
            </w:r>
          </w:p>
        </w:tc>
        <w:tc>
          <w:tcPr>
            <w:tcW w:w="1169" w:type="dxa"/>
          </w:tcPr>
          <w:p w:rsidR="00431676" w:rsidRDefault="00431676" w:rsidP="00CE783F">
            <w:pPr>
              <w:pStyle w:val="ListParagraph"/>
              <w:ind w:left="0"/>
              <w:jc w:val="center"/>
            </w:pPr>
            <w:r>
              <w:t>Y</w:t>
            </w:r>
          </w:p>
        </w:tc>
        <w:tc>
          <w:tcPr>
            <w:tcW w:w="1050" w:type="dxa"/>
          </w:tcPr>
          <w:p w:rsidR="00431676" w:rsidRDefault="00431676" w:rsidP="00CE783F">
            <w:pPr>
              <w:pStyle w:val="ListParagraph"/>
              <w:ind w:left="0"/>
              <w:jc w:val="center"/>
            </w:pPr>
            <w:r>
              <w:t>Y</w:t>
            </w:r>
          </w:p>
        </w:tc>
        <w:tc>
          <w:tcPr>
            <w:tcW w:w="1061" w:type="dxa"/>
          </w:tcPr>
          <w:p w:rsidR="00431676" w:rsidRDefault="00431676" w:rsidP="00CE783F">
            <w:pPr>
              <w:pStyle w:val="ListParagraph"/>
              <w:ind w:left="0"/>
              <w:jc w:val="center"/>
            </w:pPr>
            <w:r>
              <w:t>N</w:t>
            </w:r>
          </w:p>
        </w:tc>
        <w:tc>
          <w:tcPr>
            <w:tcW w:w="795" w:type="dxa"/>
          </w:tcPr>
          <w:p w:rsidR="00431676" w:rsidRDefault="00431676" w:rsidP="00CE783F">
            <w:pPr>
              <w:pStyle w:val="ListParagraph"/>
              <w:ind w:left="0"/>
              <w:jc w:val="center"/>
            </w:pPr>
            <w:r>
              <w:t>N</w:t>
            </w:r>
          </w:p>
        </w:tc>
        <w:tc>
          <w:tcPr>
            <w:tcW w:w="1029" w:type="dxa"/>
          </w:tcPr>
          <w:p w:rsidR="00431676" w:rsidRDefault="00431676" w:rsidP="00CE783F">
            <w:pPr>
              <w:pStyle w:val="ListParagraph"/>
              <w:ind w:left="0"/>
              <w:jc w:val="center"/>
            </w:pPr>
            <w:r>
              <w:t>NA</w:t>
            </w:r>
          </w:p>
        </w:tc>
        <w:tc>
          <w:tcPr>
            <w:tcW w:w="1053" w:type="dxa"/>
          </w:tcPr>
          <w:p w:rsidR="00431676" w:rsidRDefault="00431676" w:rsidP="00CE783F">
            <w:pPr>
              <w:pStyle w:val="ListParagraph"/>
              <w:ind w:left="0"/>
              <w:jc w:val="center"/>
            </w:pPr>
            <w:r>
              <w:t>NA</w:t>
            </w:r>
          </w:p>
        </w:tc>
        <w:tc>
          <w:tcPr>
            <w:tcW w:w="1015" w:type="dxa"/>
          </w:tcPr>
          <w:p w:rsidR="00431676" w:rsidRDefault="00431676" w:rsidP="00CE783F">
            <w:pPr>
              <w:pStyle w:val="ListParagraph"/>
              <w:ind w:left="0"/>
              <w:jc w:val="center"/>
            </w:pPr>
            <w:r>
              <w:t>Y</w:t>
            </w:r>
          </w:p>
        </w:tc>
        <w:tc>
          <w:tcPr>
            <w:tcW w:w="947" w:type="dxa"/>
          </w:tcPr>
          <w:p w:rsidR="00431676" w:rsidRDefault="00431676" w:rsidP="00CE783F">
            <w:pPr>
              <w:pStyle w:val="ListParagraph"/>
              <w:ind w:left="0"/>
              <w:jc w:val="center"/>
            </w:pPr>
            <w:r>
              <w:t>Y</w:t>
            </w:r>
          </w:p>
        </w:tc>
      </w:tr>
      <w:tr w:rsidR="00431676" w:rsidTr="00431676">
        <w:trPr>
          <w:jc w:val="center"/>
        </w:trPr>
        <w:tc>
          <w:tcPr>
            <w:tcW w:w="1117" w:type="dxa"/>
          </w:tcPr>
          <w:p w:rsidR="00431676" w:rsidRDefault="00431676" w:rsidP="00CE783F">
            <w:pPr>
              <w:pStyle w:val="ListParagraph"/>
              <w:ind w:left="0"/>
              <w:jc w:val="center"/>
            </w:pPr>
            <w:r>
              <w:t>Nov. 16th</w:t>
            </w:r>
          </w:p>
        </w:tc>
        <w:tc>
          <w:tcPr>
            <w:tcW w:w="978" w:type="dxa"/>
          </w:tcPr>
          <w:p w:rsidR="00431676" w:rsidRDefault="00431676" w:rsidP="00CE783F">
            <w:pPr>
              <w:pStyle w:val="ListParagraph"/>
              <w:ind w:left="0"/>
              <w:jc w:val="center"/>
            </w:pPr>
            <w:r>
              <w:t>Y</w:t>
            </w:r>
          </w:p>
        </w:tc>
        <w:tc>
          <w:tcPr>
            <w:tcW w:w="1169" w:type="dxa"/>
          </w:tcPr>
          <w:p w:rsidR="00431676" w:rsidRDefault="00431676" w:rsidP="00CE783F">
            <w:pPr>
              <w:pStyle w:val="ListParagraph"/>
              <w:ind w:left="0"/>
              <w:jc w:val="center"/>
            </w:pPr>
            <w:r>
              <w:t>Y</w:t>
            </w:r>
          </w:p>
        </w:tc>
        <w:tc>
          <w:tcPr>
            <w:tcW w:w="1050" w:type="dxa"/>
          </w:tcPr>
          <w:p w:rsidR="00431676" w:rsidRDefault="00431676" w:rsidP="00CE783F">
            <w:pPr>
              <w:pStyle w:val="ListParagraph"/>
              <w:ind w:left="0"/>
              <w:jc w:val="center"/>
            </w:pPr>
            <w:r>
              <w:t>Y</w:t>
            </w:r>
          </w:p>
        </w:tc>
        <w:tc>
          <w:tcPr>
            <w:tcW w:w="1061" w:type="dxa"/>
          </w:tcPr>
          <w:p w:rsidR="00431676" w:rsidRDefault="00431676" w:rsidP="00CE783F">
            <w:pPr>
              <w:pStyle w:val="ListParagraph"/>
              <w:ind w:left="0"/>
              <w:jc w:val="center"/>
            </w:pPr>
            <w:r>
              <w:t>Y</w:t>
            </w:r>
          </w:p>
        </w:tc>
        <w:tc>
          <w:tcPr>
            <w:tcW w:w="795" w:type="dxa"/>
          </w:tcPr>
          <w:p w:rsidR="00431676" w:rsidRDefault="00431676" w:rsidP="00CE783F">
            <w:pPr>
              <w:pStyle w:val="ListParagraph"/>
              <w:ind w:left="0"/>
              <w:jc w:val="center"/>
            </w:pPr>
            <w:r>
              <w:t>N</w:t>
            </w:r>
          </w:p>
        </w:tc>
        <w:tc>
          <w:tcPr>
            <w:tcW w:w="1029" w:type="dxa"/>
          </w:tcPr>
          <w:p w:rsidR="00431676" w:rsidRDefault="00431676" w:rsidP="00CE783F">
            <w:pPr>
              <w:pStyle w:val="ListParagraph"/>
              <w:ind w:left="0"/>
              <w:jc w:val="center"/>
            </w:pPr>
            <w:r>
              <w:t>NA</w:t>
            </w:r>
          </w:p>
        </w:tc>
        <w:tc>
          <w:tcPr>
            <w:tcW w:w="1053" w:type="dxa"/>
          </w:tcPr>
          <w:p w:rsidR="00431676" w:rsidRDefault="00431676" w:rsidP="00CE783F">
            <w:pPr>
              <w:pStyle w:val="ListParagraph"/>
              <w:ind w:left="0"/>
              <w:jc w:val="center"/>
            </w:pPr>
            <w:r>
              <w:t>NA</w:t>
            </w:r>
          </w:p>
        </w:tc>
        <w:tc>
          <w:tcPr>
            <w:tcW w:w="1015" w:type="dxa"/>
          </w:tcPr>
          <w:p w:rsidR="00431676" w:rsidRDefault="00431676" w:rsidP="00CE783F">
            <w:pPr>
              <w:pStyle w:val="ListParagraph"/>
              <w:ind w:left="0"/>
              <w:jc w:val="center"/>
            </w:pPr>
            <w:r>
              <w:t>Y</w:t>
            </w:r>
          </w:p>
        </w:tc>
        <w:tc>
          <w:tcPr>
            <w:tcW w:w="947" w:type="dxa"/>
          </w:tcPr>
          <w:p w:rsidR="00431676" w:rsidRDefault="00431676" w:rsidP="00CE783F">
            <w:pPr>
              <w:pStyle w:val="ListParagraph"/>
              <w:ind w:left="0"/>
              <w:jc w:val="center"/>
            </w:pPr>
            <w:r>
              <w:t>Y</w:t>
            </w:r>
          </w:p>
        </w:tc>
      </w:tr>
      <w:tr w:rsidR="00431676" w:rsidTr="00431676">
        <w:trPr>
          <w:jc w:val="center"/>
        </w:trPr>
        <w:tc>
          <w:tcPr>
            <w:tcW w:w="1117" w:type="dxa"/>
          </w:tcPr>
          <w:p w:rsidR="00431676" w:rsidRDefault="00431676" w:rsidP="00CE783F">
            <w:pPr>
              <w:pStyle w:val="ListParagraph"/>
              <w:ind w:left="0"/>
              <w:jc w:val="center"/>
            </w:pPr>
            <w:r>
              <w:t>Nov. 30th</w:t>
            </w:r>
          </w:p>
        </w:tc>
        <w:tc>
          <w:tcPr>
            <w:tcW w:w="978" w:type="dxa"/>
          </w:tcPr>
          <w:p w:rsidR="00431676" w:rsidRDefault="00431676" w:rsidP="00CE783F">
            <w:pPr>
              <w:pStyle w:val="ListParagraph"/>
              <w:ind w:left="0"/>
              <w:jc w:val="center"/>
            </w:pPr>
            <w:r>
              <w:t>Y</w:t>
            </w:r>
          </w:p>
        </w:tc>
        <w:tc>
          <w:tcPr>
            <w:tcW w:w="1169" w:type="dxa"/>
          </w:tcPr>
          <w:p w:rsidR="00431676" w:rsidRDefault="00431676" w:rsidP="00CE783F">
            <w:pPr>
              <w:pStyle w:val="ListParagraph"/>
              <w:ind w:left="0"/>
              <w:jc w:val="center"/>
            </w:pPr>
            <w:r>
              <w:t>Y</w:t>
            </w:r>
          </w:p>
        </w:tc>
        <w:tc>
          <w:tcPr>
            <w:tcW w:w="1050" w:type="dxa"/>
          </w:tcPr>
          <w:p w:rsidR="00431676" w:rsidRDefault="00431676" w:rsidP="00CE783F">
            <w:pPr>
              <w:pStyle w:val="ListParagraph"/>
              <w:ind w:left="0"/>
              <w:jc w:val="center"/>
            </w:pPr>
            <w:r>
              <w:t>Y</w:t>
            </w:r>
          </w:p>
        </w:tc>
        <w:tc>
          <w:tcPr>
            <w:tcW w:w="1061" w:type="dxa"/>
          </w:tcPr>
          <w:p w:rsidR="00431676" w:rsidRDefault="00431676" w:rsidP="00CE783F">
            <w:pPr>
              <w:pStyle w:val="ListParagraph"/>
              <w:ind w:left="0"/>
              <w:jc w:val="center"/>
            </w:pPr>
            <w:r>
              <w:t>Y</w:t>
            </w:r>
          </w:p>
        </w:tc>
        <w:tc>
          <w:tcPr>
            <w:tcW w:w="795" w:type="dxa"/>
          </w:tcPr>
          <w:p w:rsidR="00431676" w:rsidRDefault="00431676" w:rsidP="00CE783F">
            <w:pPr>
              <w:pStyle w:val="ListParagraph"/>
              <w:ind w:left="0"/>
              <w:jc w:val="center"/>
            </w:pPr>
            <w:r>
              <w:t>N</w:t>
            </w:r>
          </w:p>
        </w:tc>
        <w:tc>
          <w:tcPr>
            <w:tcW w:w="1029" w:type="dxa"/>
          </w:tcPr>
          <w:p w:rsidR="00431676" w:rsidRDefault="00431676" w:rsidP="00CE783F">
            <w:pPr>
              <w:pStyle w:val="ListParagraph"/>
              <w:ind w:left="0"/>
              <w:jc w:val="center"/>
            </w:pPr>
            <w:r>
              <w:t>NA</w:t>
            </w:r>
          </w:p>
        </w:tc>
        <w:tc>
          <w:tcPr>
            <w:tcW w:w="1053" w:type="dxa"/>
          </w:tcPr>
          <w:p w:rsidR="00431676" w:rsidRDefault="00431676" w:rsidP="00CE783F">
            <w:pPr>
              <w:pStyle w:val="ListParagraph"/>
              <w:ind w:left="0"/>
              <w:jc w:val="center"/>
            </w:pPr>
            <w:r>
              <w:t>NA</w:t>
            </w:r>
          </w:p>
        </w:tc>
        <w:tc>
          <w:tcPr>
            <w:tcW w:w="1015" w:type="dxa"/>
          </w:tcPr>
          <w:p w:rsidR="00431676" w:rsidRDefault="00431676" w:rsidP="00CE783F">
            <w:pPr>
              <w:pStyle w:val="ListParagraph"/>
              <w:ind w:left="0"/>
              <w:jc w:val="center"/>
            </w:pPr>
            <w:r>
              <w:t>N</w:t>
            </w:r>
          </w:p>
        </w:tc>
        <w:tc>
          <w:tcPr>
            <w:tcW w:w="947" w:type="dxa"/>
          </w:tcPr>
          <w:p w:rsidR="00431676" w:rsidRDefault="00431676" w:rsidP="00CE783F">
            <w:pPr>
              <w:pStyle w:val="ListParagraph"/>
              <w:ind w:left="0"/>
              <w:jc w:val="center"/>
            </w:pPr>
            <w:r>
              <w:t>N</w:t>
            </w:r>
          </w:p>
        </w:tc>
      </w:tr>
    </w:tbl>
    <w:p w:rsidR="00522BB6" w:rsidRDefault="00431676" w:rsidP="00E90B31">
      <w:pPr>
        <w:pStyle w:val="ListParagraph"/>
      </w:pPr>
      <w:r>
        <w:br/>
        <w:t>*Mr. McKnight had a class/conflict during the meeting time and the ASC was not able find a different meeting that didn’t conflict</w:t>
      </w:r>
      <w:r w:rsidR="00346CE0">
        <w:t xml:space="preserve"> for other members</w:t>
      </w:r>
      <w:r>
        <w:t>.</w:t>
      </w:r>
      <w:r w:rsidR="00E90B31">
        <w:br/>
      </w:r>
    </w:p>
    <w:sectPr w:rsidR="00522BB6" w:rsidSect="00ED3F33">
      <w:headerReference w:type="even" r:id="rId8"/>
      <w:headerReference w:type="default" r:id="rId9"/>
      <w:footerReference w:type="even" r:id="rId10"/>
      <w:footerReference w:type="default" r:id="rId11"/>
      <w:headerReference w:type="first" r:id="rId12"/>
      <w:footerReference w:type="first" r:id="rId13"/>
      <w:pgSz w:w="12240" w:h="15840" w:code="1"/>
      <w:pgMar w:top="1296" w:right="1008" w:bottom="1152" w:left="100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23B" w:rsidRDefault="0053323B" w:rsidP="00FD71C0">
      <w:pPr>
        <w:spacing w:after="0" w:line="240" w:lineRule="auto"/>
      </w:pPr>
      <w:r>
        <w:separator/>
      </w:r>
    </w:p>
  </w:endnote>
  <w:endnote w:type="continuationSeparator" w:id="0">
    <w:p w:rsidR="0053323B" w:rsidRDefault="0053323B" w:rsidP="00FD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C0" w:rsidRDefault="00FD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C0" w:rsidRDefault="00FD7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C0" w:rsidRDefault="00FD7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23B" w:rsidRDefault="0053323B" w:rsidP="00FD71C0">
      <w:pPr>
        <w:spacing w:after="0" w:line="240" w:lineRule="auto"/>
      </w:pPr>
      <w:r>
        <w:separator/>
      </w:r>
    </w:p>
  </w:footnote>
  <w:footnote w:type="continuationSeparator" w:id="0">
    <w:p w:rsidR="0053323B" w:rsidRDefault="0053323B" w:rsidP="00FD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C0" w:rsidRDefault="00FD7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C0" w:rsidRDefault="00FD7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C0" w:rsidRDefault="00FD7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6B98"/>
    <w:multiLevelType w:val="hybridMultilevel"/>
    <w:tmpl w:val="5F16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293"/>
    <w:multiLevelType w:val="hybridMultilevel"/>
    <w:tmpl w:val="3AE86822"/>
    <w:lvl w:ilvl="0" w:tplc="B9DE1CD4">
      <w:start w:val="8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71602"/>
    <w:multiLevelType w:val="hybridMultilevel"/>
    <w:tmpl w:val="002A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42E9"/>
    <w:multiLevelType w:val="hybridMultilevel"/>
    <w:tmpl w:val="E610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7488D"/>
    <w:multiLevelType w:val="hybridMultilevel"/>
    <w:tmpl w:val="1ACEB81A"/>
    <w:lvl w:ilvl="0" w:tplc="FD425AD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24072"/>
    <w:multiLevelType w:val="hybridMultilevel"/>
    <w:tmpl w:val="1D4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559B7"/>
    <w:multiLevelType w:val="hybridMultilevel"/>
    <w:tmpl w:val="2C309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62C21"/>
    <w:multiLevelType w:val="hybridMultilevel"/>
    <w:tmpl w:val="ED1A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5"/>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36"/>
    <w:rsid w:val="0001541A"/>
    <w:rsid w:val="000428EA"/>
    <w:rsid w:val="000A2BB7"/>
    <w:rsid w:val="000A76F6"/>
    <w:rsid w:val="000B7522"/>
    <w:rsid w:val="000F2008"/>
    <w:rsid w:val="000F6362"/>
    <w:rsid w:val="0010109C"/>
    <w:rsid w:val="00111DB3"/>
    <w:rsid w:val="001C27CD"/>
    <w:rsid w:val="00225559"/>
    <w:rsid w:val="0024519F"/>
    <w:rsid w:val="00276EF3"/>
    <w:rsid w:val="00285914"/>
    <w:rsid w:val="002C39DC"/>
    <w:rsid w:val="002F7CDB"/>
    <w:rsid w:val="0031608C"/>
    <w:rsid w:val="00346CE0"/>
    <w:rsid w:val="00350B82"/>
    <w:rsid w:val="00357447"/>
    <w:rsid w:val="00365818"/>
    <w:rsid w:val="0039199B"/>
    <w:rsid w:val="003D404A"/>
    <w:rsid w:val="003D42A9"/>
    <w:rsid w:val="003F29E3"/>
    <w:rsid w:val="003F5BA8"/>
    <w:rsid w:val="0040050E"/>
    <w:rsid w:val="00410823"/>
    <w:rsid w:val="00422D9A"/>
    <w:rsid w:val="00425C27"/>
    <w:rsid w:val="00431676"/>
    <w:rsid w:val="00473A9A"/>
    <w:rsid w:val="00491691"/>
    <w:rsid w:val="00497F20"/>
    <w:rsid w:val="004B4A7B"/>
    <w:rsid w:val="004D5347"/>
    <w:rsid w:val="004D6A50"/>
    <w:rsid w:val="004F3D27"/>
    <w:rsid w:val="004F6A1E"/>
    <w:rsid w:val="00507AC1"/>
    <w:rsid w:val="00522BB6"/>
    <w:rsid w:val="0053323B"/>
    <w:rsid w:val="005346D8"/>
    <w:rsid w:val="0053672E"/>
    <w:rsid w:val="00540581"/>
    <w:rsid w:val="00590440"/>
    <w:rsid w:val="005B3DB7"/>
    <w:rsid w:val="005C3BF9"/>
    <w:rsid w:val="005F0B2C"/>
    <w:rsid w:val="00620DB3"/>
    <w:rsid w:val="00654DE1"/>
    <w:rsid w:val="00660363"/>
    <w:rsid w:val="006865ED"/>
    <w:rsid w:val="006A2201"/>
    <w:rsid w:val="006A4E42"/>
    <w:rsid w:val="006C1E68"/>
    <w:rsid w:val="006D6AAF"/>
    <w:rsid w:val="006F0CEB"/>
    <w:rsid w:val="00716915"/>
    <w:rsid w:val="007201C2"/>
    <w:rsid w:val="00732731"/>
    <w:rsid w:val="00755F28"/>
    <w:rsid w:val="007605E7"/>
    <w:rsid w:val="007A58C0"/>
    <w:rsid w:val="007E3DC1"/>
    <w:rsid w:val="007E62D9"/>
    <w:rsid w:val="007E786B"/>
    <w:rsid w:val="0080223F"/>
    <w:rsid w:val="00825021"/>
    <w:rsid w:val="00833A89"/>
    <w:rsid w:val="00861715"/>
    <w:rsid w:val="00876A88"/>
    <w:rsid w:val="008A0E6A"/>
    <w:rsid w:val="008C69C1"/>
    <w:rsid w:val="008F4BFA"/>
    <w:rsid w:val="00911521"/>
    <w:rsid w:val="0091187E"/>
    <w:rsid w:val="009264A9"/>
    <w:rsid w:val="0092685D"/>
    <w:rsid w:val="00945156"/>
    <w:rsid w:val="00992288"/>
    <w:rsid w:val="009A400E"/>
    <w:rsid w:val="009A4467"/>
    <w:rsid w:val="009A5420"/>
    <w:rsid w:val="009A597E"/>
    <w:rsid w:val="009B4715"/>
    <w:rsid w:val="009B6E6C"/>
    <w:rsid w:val="009C5DEA"/>
    <w:rsid w:val="00A068AC"/>
    <w:rsid w:val="00A42C48"/>
    <w:rsid w:val="00A56665"/>
    <w:rsid w:val="00A572C1"/>
    <w:rsid w:val="00AB0875"/>
    <w:rsid w:val="00AB53D4"/>
    <w:rsid w:val="00AC45A2"/>
    <w:rsid w:val="00AC551A"/>
    <w:rsid w:val="00B00ADF"/>
    <w:rsid w:val="00B12FBC"/>
    <w:rsid w:val="00B216AF"/>
    <w:rsid w:val="00B25A52"/>
    <w:rsid w:val="00B26BAD"/>
    <w:rsid w:val="00B61C44"/>
    <w:rsid w:val="00B67964"/>
    <w:rsid w:val="00B84071"/>
    <w:rsid w:val="00B96018"/>
    <w:rsid w:val="00BC7A4C"/>
    <w:rsid w:val="00BE4765"/>
    <w:rsid w:val="00BF4235"/>
    <w:rsid w:val="00C02003"/>
    <w:rsid w:val="00C04262"/>
    <w:rsid w:val="00C07ECA"/>
    <w:rsid w:val="00C12C4A"/>
    <w:rsid w:val="00C179DA"/>
    <w:rsid w:val="00C33B8C"/>
    <w:rsid w:val="00C3784D"/>
    <w:rsid w:val="00C63B32"/>
    <w:rsid w:val="00C7083E"/>
    <w:rsid w:val="00C90010"/>
    <w:rsid w:val="00CC11FC"/>
    <w:rsid w:val="00CC5832"/>
    <w:rsid w:val="00CE783F"/>
    <w:rsid w:val="00D253C7"/>
    <w:rsid w:val="00D273C5"/>
    <w:rsid w:val="00D37E49"/>
    <w:rsid w:val="00D44A79"/>
    <w:rsid w:val="00D65036"/>
    <w:rsid w:val="00D74508"/>
    <w:rsid w:val="00D87120"/>
    <w:rsid w:val="00DB7052"/>
    <w:rsid w:val="00DC6B5D"/>
    <w:rsid w:val="00DE4D0A"/>
    <w:rsid w:val="00E20010"/>
    <w:rsid w:val="00E419D3"/>
    <w:rsid w:val="00E5327F"/>
    <w:rsid w:val="00E6242D"/>
    <w:rsid w:val="00E87AB8"/>
    <w:rsid w:val="00E90B31"/>
    <w:rsid w:val="00EA72EC"/>
    <w:rsid w:val="00EC48BB"/>
    <w:rsid w:val="00EC63D3"/>
    <w:rsid w:val="00ED3F33"/>
    <w:rsid w:val="00EF438D"/>
    <w:rsid w:val="00F44109"/>
    <w:rsid w:val="00F66E12"/>
    <w:rsid w:val="00F7291B"/>
    <w:rsid w:val="00F81ACF"/>
    <w:rsid w:val="00F868C3"/>
    <w:rsid w:val="00F90E1F"/>
    <w:rsid w:val="00FB281E"/>
    <w:rsid w:val="00FB79F5"/>
    <w:rsid w:val="00FC4E36"/>
    <w:rsid w:val="00FD71C0"/>
    <w:rsid w:val="00FE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7C4B"/>
  <w15:docId w15:val="{F4473D69-AF29-45B7-93DB-5ED98DE2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BB6"/>
    <w:pPr>
      <w:spacing w:after="0" w:line="240" w:lineRule="auto"/>
    </w:pPr>
  </w:style>
  <w:style w:type="paragraph" w:styleId="ListParagraph">
    <w:name w:val="List Paragraph"/>
    <w:basedOn w:val="Normal"/>
    <w:uiPriority w:val="34"/>
    <w:qFormat/>
    <w:rsid w:val="00D253C7"/>
    <w:pPr>
      <w:ind w:left="720"/>
      <w:contextualSpacing/>
    </w:pPr>
  </w:style>
  <w:style w:type="paragraph" w:styleId="BalloonText">
    <w:name w:val="Balloon Text"/>
    <w:basedOn w:val="Normal"/>
    <w:link w:val="BalloonTextChar"/>
    <w:uiPriority w:val="99"/>
    <w:semiHidden/>
    <w:unhideWhenUsed/>
    <w:rsid w:val="0053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D8"/>
    <w:rPr>
      <w:rFonts w:ascii="Tahoma" w:hAnsi="Tahoma" w:cs="Tahoma"/>
      <w:sz w:val="16"/>
      <w:szCs w:val="16"/>
    </w:rPr>
  </w:style>
  <w:style w:type="table" w:styleId="LightList-Accent3">
    <w:name w:val="Light List Accent 3"/>
    <w:basedOn w:val="TableNormal"/>
    <w:uiPriority w:val="61"/>
    <w:rsid w:val="00D37E49"/>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C33B8C"/>
    <w:rPr>
      <w:color w:val="0000FF" w:themeColor="hyperlink"/>
      <w:u w:val="single"/>
    </w:rPr>
  </w:style>
  <w:style w:type="paragraph" w:styleId="Header">
    <w:name w:val="header"/>
    <w:basedOn w:val="Normal"/>
    <w:link w:val="HeaderChar"/>
    <w:uiPriority w:val="99"/>
    <w:unhideWhenUsed/>
    <w:rsid w:val="00FD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1C0"/>
  </w:style>
  <w:style w:type="paragraph" w:styleId="Footer">
    <w:name w:val="footer"/>
    <w:basedOn w:val="Normal"/>
    <w:link w:val="FooterChar"/>
    <w:uiPriority w:val="99"/>
    <w:unhideWhenUsed/>
    <w:rsid w:val="00FD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1C0"/>
  </w:style>
  <w:style w:type="table" w:styleId="TableGrid">
    <w:name w:val="Table Grid"/>
    <w:basedOn w:val="TableNormal"/>
    <w:uiPriority w:val="59"/>
    <w:rsid w:val="00E9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bertarianparty.typeform.com/report/oBlK8W/sYQSYTaFAi5eDHm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GuyMcLendon</dc:creator>
  <cp:lastModifiedBy>Daniel Hayes</cp:lastModifiedBy>
  <cp:revision>2</cp:revision>
  <cp:lastPrinted>2014-12-07T20:33:00Z</cp:lastPrinted>
  <dcterms:created xsi:type="dcterms:W3CDTF">2017-12-09T17:36:00Z</dcterms:created>
  <dcterms:modified xsi:type="dcterms:W3CDTF">2017-12-09T17:36:00Z</dcterms:modified>
  <cp:contentStatus/>
</cp:coreProperties>
</file>