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8F" w:rsidRDefault="0048528F">
      <w:pPr>
        <w:rPr>
          <w:sz w:val="24"/>
          <w:szCs w:val="24"/>
        </w:rPr>
      </w:pPr>
      <w:r>
        <w:rPr>
          <w:sz w:val="24"/>
          <w:szCs w:val="24"/>
        </w:rPr>
        <w:t>Candidate Support Committee</w:t>
      </w:r>
    </w:p>
    <w:p w:rsidR="0048528F" w:rsidRDefault="0048528F">
      <w:pPr>
        <w:rPr>
          <w:sz w:val="24"/>
          <w:szCs w:val="24"/>
        </w:rPr>
      </w:pPr>
      <w:r>
        <w:rPr>
          <w:sz w:val="24"/>
          <w:szCs w:val="24"/>
        </w:rPr>
        <w:t>Denver LNC Meeting Report</w:t>
      </w:r>
    </w:p>
    <w:p w:rsidR="0048528F" w:rsidRDefault="0048528F">
      <w:pPr>
        <w:rPr>
          <w:sz w:val="24"/>
          <w:szCs w:val="24"/>
        </w:rPr>
      </w:pPr>
      <w:r>
        <w:rPr>
          <w:sz w:val="24"/>
          <w:szCs w:val="24"/>
        </w:rPr>
        <w:t>April 21-22, 2018</w:t>
      </w:r>
    </w:p>
    <w:p w:rsidR="0048528F" w:rsidRDefault="0048528F">
      <w:pPr>
        <w:rPr>
          <w:sz w:val="24"/>
          <w:szCs w:val="24"/>
        </w:rPr>
      </w:pPr>
    </w:p>
    <w:p w:rsidR="0048528F" w:rsidRDefault="0048528F">
      <w:pPr>
        <w:rPr>
          <w:sz w:val="24"/>
          <w:szCs w:val="24"/>
        </w:rPr>
      </w:pPr>
      <w:r>
        <w:rPr>
          <w:sz w:val="24"/>
          <w:szCs w:val="24"/>
        </w:rPr>
        <w:t>Sam Goldstein, Chair</w:t>
      </w:r>
    </w:p>
    <w:p w:rsidR="0048528F" w:rsidRDefault="0048528F">
      <w:pPr>
        <w:rPr>
          <w:sz w:val="24"/>
          <w:szCs w:val="24"/>
        </w:rPr>
      </w:pPr>
      <w:r>
        <w:rPr>
          <w:sz w:val="24"/>
          <w:szCs w:val="24"/>
        </w:rPr>
        <w:t>Erin Adams</w:t>
      </w:r>
    </w:p>
    <w:p w:rsidR="0048528F" w:rsidRDefault="0048528F">
      <w:pPr>
        <w:rPr>
          <w:sz w:val="24"/>
          <w:szCs w:val="24"/>
        </w:rPr>
      </w:pPr>
      <w:r>
        <w:rPr>
          <w:sz w:val="24"/>
          <w:szCs w:val="24"/>
        </w:rPr>
        <w:t>Tim Hagan</w:t>
      </w:r>
    </w:p>
    <w:p w:rsidR="0048528F" w:rsidRDefault="0048528F">
      <w:pPr>
        <w:rPr>
          <w:sz w:val="24"/>
          <w:szCs w:val="24"/>
        </w:rPr>
      </w:pPr>
      <w:r>
        <w:rPr>
          <w:sz w:val="24"/>
          <w:szCs w:val="24"/>
        </w:rPr>
        <w:t>Caryn Ann Harlos</w:t>
      </w:r>
    </w:p>
    <w:p w:rsidR="0048528F" w:rsidRDefault="0048528F">
      <w:pPr>
        <w:rPr>
          <w:sz w:val="24"/>
          <w:szCs w:val="24"/>
        </w:rPr>
      </w:pPr>
      <w:r>
        <w:rPr>
          <w:sz w:val="24"/>
          <w:szCs w:val="24"/>
        </w:rPr>
        <w:t>Jeff Hewitt</w:t>
      </w:r>
    </w:p>
    <w:p w:rsidR="0048528F" w:rsidRDefault="0048528F">
      <w:pPr>
        <w:rPr>
          <w:sz w:val="24"/>
          <w:szCs w:val="24"/>
        </w:rPr>
      </w:pPr>
      <w:r>
        <w:rPr>
          <w:sz w:val="24"/>
          <w:szCs w:val="24"/>
        </w:rPr>
        <w:t>Jim Turney</w:t>
      </w:r>
    </w:p>
    <w:p w:rsidR="0048528F" w:rsidRDefault="0048528F">
      <w:pPr>
        <w:rPr>
          <w:sz w:val="24"/>
          <w:szCs w:val="24"/>
        </w:rPr>
      </w:pPr>
    </w:p>
    <w:p w:rsidR="0048528F" w:rsidRDefault="0048528F">
      <w:pPr>
        <w:rPr>
          <w:sz w:val="24"/>
          <w:szCs w:val="24"/>
        </w:rPr>
      </w:pPr>
      <w:r>
        <w:rPr>
          <w:sz w:val="24"/>
          <w:szCs w:val="24"/>
        </w:rPr>
        <w:t>Since its inception the Candidate Support Committee has undergone several personnel changes with the current membership in place since early 2018.  There is one non-LNC vacancy on the Committee that has not been filled since the resignation of Mark Miller.</w:t>
      </w:r>
    </w:p>
    <w:p w:rsidR="0048528F" w:rsidRDefault="0048528F">
      <w:pPr>
        <w:rPr>
          <w:sz w:val="24"/>
          <w:szCs w:val="24"/>
        </w:rPr>
      </w:pPr>
    </w:p>
    <w:p w:rsidR="0048528F" w:rsidRDefault="0048528F">
      <w:pPr>
        <w:rPr>
          <w:sz w:val="24"/>
          <w:szCs w:val="24"/>
        </w:rPr>
      </w:pPr>
      <w:r>
        <w:rPr>
          <w:sz w:val="24"/>
          <w:szCs w:val="24"/>
        </w:rPr>
        <w:t>The Committee has met several times by teleconference and videoconference and is now ready to complete its orig</w:t>
      </w:r>
      <w:r w:rsidR="00E64E13">
        <w:rPr>
          <w:sz w:val="24"/>
          <w:szCs w:val="24"/>
        </w:rPr>
        <w:t>inal assigned task of proposing</w:t>
      </w:r>
      <w:r>
        <w:rPr>
          <w:sz w:val="24"/>
          <w:szCs w:val="24"/>
        </w:rPr>
        <w:t xml:space="preserve"> a set of criteria for LNC financial contributions to LP Candidates’ campaigns.  </w:t>
      </w:r>
    </w:p>
    <w:p w:rsidR="0048528F" w:rsidRDefault="0048528F">
      <w:pPr>
        <w:rPr>
          <w:sz w:val="24"/>
          <w:szCs w:val="24"/>
        </w:rPr>
      </w:pPr>
    </w:p>
    <w:p w:rsidR="0048528F" w:rsidRDefault="0048528F">
      <w:pPr>
        <w:rPr>
          <w:sz w:val="24"/>
          <w:szCs w:val="24"/>
        </w:rPr>
      </w:pPr>
      <w:r>
        <w:rPr>
          <w:sz w:val="24"/>
          <w:szCs w:val="24"/>
        </w:rPr>
        <w:t>The first motion below presents those 11 criteria the Committee members feel to be the minimum for a candidate nominated by her/his local or state party and who will appear on the ballot either under the Libertarian Party name or in a non-partisan race.  With one exception the criteria were approved without objection.  #11 had strong objections from one committee member and some reservations by others and the Committee asks the LNC for guidance as to its inclusion.</w:t>
      </w:r>
    </w:p>
    <w:p w:rsidR="0048528F" w:rsidRDefault="0048528F">
      <w:pPr>
        <w:rPr>
          <w:sz w:val="24"/>
          <w:szCs w:val="24"/>
        </w:rPr>
      </w:pPr>
    </w:p>
    <w:p w:rsidR="0048528F" w:rsidRDefault="0048528F">
      <w:pPr>
        <w:rPr>
          <w:sz w:val="24"/>
          <w:szCs w:val="24"/>
        </w:rPr>
      </w:pPr>
      <w:r>
        <w:rPr>
          <w:sz w:val="24"/>
          <w:szCs w:val="24"/>
        </w:rPr>
        <w:t>With the adoption of a set of criteria for Candidate funding by the LNC the original primary task of the CSC will be completed.  Therefore the Committee makes a second motion to change the scope of the Committee’s duties so that it may become an asset for the ongoing support of candidates beyond the bounds of financial contributions.</w:t>
      </w:r>
    </w:p>
    <w:p w:rsidR="0048528F" w:rsidRDefault="0048528F">
      <w:pPr>
        <w:rPr>
          <w:sz w:val="24"/>
          <w:szCs w:val="24"/>
        </w:rPr>
      </w:pPr>
    </w:p>
    <w:p w:rsidR="0048528F" w:rsidRDefault="0048528F">
      <w:pPr>
        <w:rPr>
          <w:sz w:val="24"/>
          <w:szCs w:val="24"/>
        </w:rPr>
      </w:pPr>
      <w:r>
        <w:rPr>
          <w:sz w:val="24"/>
          <w:szCs w:val="24"/>
        </w:rPr>
        <w:t>I want to thank the Committee for its hard work over the past several months and especially former LNC Chair Jim Turney for writing the initial version of Motion 1.  Taking the ramblings of several members and translating them into a workable document was no easy task.</w:t>
      </w:r>
    </w:p>
    <w:p w:rsidR="0048528F" w:rsidRDefault="0048528F">
      <w:pPr>
        <w:rPr>
          <w:sz w:val="24"/>
          <w:szCs w:val="24"/>
        </w:rPr>
      </w:pPr>
    </w:p>
    <w:p w:rsidR="0048528F" w:rsidRDefault="0048528F">
      <w:pPr>
        <w:rPr>
          <w:sz w:val="24"/>
          <w:szCs w:val="24"/>
        </w:rPr>
      </w:pPr>
      <w:r>
        <w:rPr>
          <w:sz w:val="24"/>
          <w:szCs w:val="24"/>
        </w:rPr>
        <w:t>Live Free,</w:t>
      </w:r>
    </w:p>
    <w:p w:rsidR="0048528F" w:rsidRDefault="0048528F">
      <w:pPr>
        <w:rPr>
          <w:sz w:val="24"/>
          <w:szCs w:val="24"/>
        </w:rPr>
      </w:pPr>
    </w:p>
    <w:p w:rsidR="0048528F" w:rsidRDefault="0048528F">
      <w:pPr>
        <w:rPr>
          <w:sz w:val="24"/>
          <w:szCs w:val="24"/>
        </w:rPr>
      </w:pPr>
      <w:r>
        <w:rPr>
          <w:sz w:val="24"/>
          <w:szCs w:val="24"/>
        </w:rPr>
        <w:t>Sam Goldstein</w:t>
      </w:r>
    </w:p>
    <w:p w:rsidR="0048528F" w:rsidRDefault="0048528F">
      <w:pPr>
        <w:rPr>
          <w:sz w:val="24"/>
          <w:szCs w:val="24"/>
        </w:rPr>
      </w:pPr>
      <w:r>
        <w:rPr>
          <w:sz w:val="24"/>
          <w:szCs w:val="24"/>
        </w:rPr>
        <w:t>CSC Chair</w:t>
      </w:r>
    </w:p>
    <w:p w:rsidR="0048528F" w:rsidRDefault="0048528F">
      <w:pPr>
        <w:rPr>
          <w:sz w:val="24"/>
          <w:szCs w:val="24"/>
        </w:rPr>
      </w:pPr>
    </w:p>
    <w:p w:rsidR="0048528F" w:rsidRDefault="0048528F">
      <w:pPr>
        <w:rPr>
          <w:sz w:val="24"/>
          <w:szCs w:val="24"/>
        </w:rPr>
      </w:pPr>
    </w:p>
    <w:p w:rsidR="0048528F" w:rsidRDefault="0048528F">
      <w:pPr>
        <w:rPr>
          <w:sz w:val="24"/>
          <w:szCs w:val="24"/>
        </w:rPr>
      </w:pPr>
    </w:p>
    <w:p w:rsidR="0048528F" w:rsidRDefault="0048528F">
      <w:pPr>
        <w:rPr>
          <w:sz w:val="24"/>
          <w:szCs w:val="24"/>
        </w:rPr>
      </w:pPr>
    </w:p>
    <w:p w:rsidR="0048528F" w:rsidRDefault="0048528F">
      <w:pPr>
        <w:rPr>
          <w:sz w:val="24"/>
          <w:szCs w:val="24"/>
        </w:rPr>
      </w:pPr>
    </w:p>
    <w:p w:rsidR="00E64E13" w:rsidRDefault="00E64E13">
      <w:pPr>
        <w:rPr>
          <w:sz w:val="24"/>
          <w:szCs w:val="24"/>
        </w:rPr>
      </w:pPr>
    </w:p>
    <w:p w:rsidR="0048528F" w:rsidRDefault="0048528F">
      <w:pPr>
        <w:rPr>
          <w:sz w:val="24"/>
          <w:szCs w:val="24"/>
        </w:rPr>
      </w:pPr>
      <w:r>
        <w:rPr>
          <w:sz w:val="24"/>
          <w:szCs w:val="24"/>
        </w:rPr>
        <w:lastRenderedPageBreak/>
        <w:t>Candidate Support Committee Motion 1</w:t>
      </w:r>
    </w:p>
    <w:p w:rsidR="0048528F" w:rsidRDefault="0048528F">
      <w:pPr>
        <w:rPr>
          <w:sz w:val="24"/>
          <w:szCs w:val="24"/>
        </w:rPr>
      </w:pPr>
    </w:p>
    <w:p w:rsidR="0048528F" w:rsidRDefault="0048528F">
      <w:pPr>
        <w:rPr>
          <w:sz w:val="24"/>
          <w:szCs w:val="24"/>
        </w:rPr>
      </w:pPr>
      <w:r>
        <w:rPr>
          <w:sz w:val="24"/>
          <w:szCs w:val="24"/>
        </w:rPr>
        <w:t>The Candidate Support Committee moves to amend the Policy Manual (Section 2.08 Sub 1) by replacing all wording below “The Party may financially support the candidacies of persons who meet the following requirements:” with the following:</w:t>
      </w:r>
    </w:p>
    <w:p w:rsidR="0048528F" w:rsidRDefault="0048528F">
      <w:pPr>
        <w:rPr>
          <w:sz w:val="24"/>
          <w:szCs w:val="24"/>
        </w:rPr>
      </w:pPr>
    </w:p>
    <w:p w:rsidR="0048528F" w:rsidRDefault="0048528F">
      <w:pPr>
        <w:rPr>
          <w:color w:val="000000"/>
          <w:sz w:val="24"/>
          <w:szCs w:val="24"/>
        </w:rPr>
      </w:pPr>
      <w:r>
        <w:rPr>
          <w:color w:val="000000"/>
          <w:sz w:val="24"/>
          <w:szCs w:val="24"/>
        </w:rPr>
        <w:t>1 - The requested contribution from the LNC is legal</w:t>
      </w:r>
    </w:p>
    <w:p w:rsidR="0048528F" w:rsidRDefault="0048528F">
      <w:pPr>
        <w:rPr>
          <w:sz w:val="24"/>
          <w:szCs w:val="24"/>
        </w:rPr>
      </w:pPr>
    </w:p>
    <w:p w:rsidR="0048528F" w:rsidRDefault="0048528F">
      <w:pPr>
        <w:rPr>
          <w:color w:val="000000"/>
          <w:sz w:val="24"/>
          <w:szCs w:val="24"/>
        </w:rPr>
      </w:pPr>
      <w:r>
        <w:rPr>
          <w:color w:val="000000"/>
          <w:sz w:val="24"/>
          <w:szCs w:val="24"/>
        </w:rPr>
        <w:t>2 -  The candidate is a paid-up member of the national LP &amp; state affiliate</w:t>
      </w:r>
    </w:p>
    <w:p w:rsidR="0048528F" w:rsidRDefault="0048528F">
      <w:pPr>
        <w:rPr>
          <w:sz w:val="24"/>
          <w:szCs w:val="24"/>
        </w:rPr>
      </w:pPr>
    </w:p>
    <w:p w:rsidR="0048528F" w:rsidRDefault="0048528F">
      <w:pPr>
        <w:rPr>
          <w:color w:val="000000"/>
          <w:sz w:val="24"/>
          <w:szCs w:val="24"/>
        </w:rPr>
      </w:pPr>
      <w:r>
        <w:rPr>
          <w:color w:val="000000"/>
          <w:sz w:val="24"/>
          <w:szCs w:val="24"/>
        </w:rPr>
        <w:t>3 –  The candidate is legally qualified to hold the office &amp; if partisan party registration is available, must be registered as Libertarian, and not registered with any other Party</w:t>
      </w:r>
    </w:p>
    <w:p w:rsidR="0048528F" w:rsidRDefault="0048528F">
      <w:pPr>
        <w:rPr>
          <w:sz w:val="24"/>
          <w:szCs w:val="24"/>
        </w:rPr>
      </w:pPr>
    </w:p>
    <w:p w:rsidR="0048528F" w:rsidRDefault="0048528F">
      <w:pPr>
        <w:rPr>
          <w:color w:val="000000"/>
          <w:sz w:val="24"/>
          <w:szCs w:val="24"/>
        </w:rPr>
      </w:pPr>
      <w:r>
        <w:rPr>
          <w:color w:val="000000"/>
          <w:sz w:val="24"/>
          <w:szCs w:val="24"/>
        </w:rPr>
        <w:t>4 -  The candidate must have a professional quality website and email address under a campaign-related domain name</w:t>
      </w:r>
    </w:p>
    <w:p w:rsidR="0048528F" w:rsidRDefault="0048528F">
      <w:pPr>
        <w:rPr>
          <w:sz w:val="24"/>
          <w:szCs w:val="24"/>
        </w:rPr>
      </w:pPr>
    </w:p>
    <w:p w:rsidR="0048528F" w:rsidRDefault="0048528F">
      <w:pPr>
        <w:rPr>
          <w:color w:val="000000"/>
          <w:sz w:val="24"/>
          <w:szCs w:val="24"/>
        </w:rPr>
      </w:pPr>
      <w:r>
        <w:rPr>
          <w:color w:val="000000"/>
          <w:sz w:val="24"/>
          <w:szCs w:val="24"/>
        </w:rPr>
        <w:t>5 -  The candidate has professional quality photos, especially a headshot and at least a one-minute video with audio of the candidate speaking</w:t>
      </w:r>
    </w:p>
    <w:p w:rsidR="0048528F" w:rsidRDefault="0048528F">
      <w:pPr>
        <w:rPr>
          <w:sz w:val="24"/>
          <w:szCs w:val="24"/>
        </w:rPr>
      </w:pPr>
    </w:p>
    <w:p w:rsidR="0048528F" w:rsidRDefault="0048528F">
      <w:pPr>
        <w:rPr>
          <w:color w:val="000000"/>
          <w:sz w:val="24"/>
          <w:szCs w:val="24"/>
        </w:rPr>
      </w:pPr>
      <w:r>
        <w:rPr>
          <w:color w:val="000000"/>
          <w:sz w:val="24"/>
          <w:szCs w:val="24"/>
        </w:rPr>
        <w:t xml:space="preserve">6 –  The candidate must have a dedicated campaign manager &amp; a dedicated campaign treasurer </w:t>
      </w:r>
    </w:p>
    <w:p w:rsidR="0048528F" w:rsidRDefault="0048528F">
      <w:pPr>
        <w:rPr>
          <w:sz w:val="24"/>
          <w:szCs w:val="24"/>
        </w:rPr>
      </w:pPr>
    </w:p>
    <w:p w:rsidR="0048528F" w:rsidRDefault="0048528F">
      <w:pPr>
        <w:rPr>
          <w:color w:val="000000"/>
          <w:sz w:val="24"/>
          <w:szCs w:val="24"/>
        </w:rPr>
      </w:pPr>
      <w:r>
        <w:rPr>
          <w:color w:val="000000"/>
          <w:sz w:val="24"/>
          <w:szCs w:val="24"/>
        </w:rPr>
        <w:t>7 -  The candidate must use the word "Libertarian" in campaign if allowed by law</w:t>
      </w:r>
    </w:p>
    <w:p w:rsidR="0048528F" w:rsidRDefault="0048528F">
      <w:pPr>
        <w:rPr>
          <w:sz w:val="24"/>
          <w:szCs w:val="24"/>
        </w:rPr>
      </w:pPr>
    </w:p>
    <w:p w:rsidR="0048528F" w:rsidRDefault="0048528F">
      <w:pPr>
        <w:rPr>
          <w:color w:val="000000"/>
          <w:sz w:val="24"/>
          <w:szCs w:val="24"/>
        </w:rPr>
      </w:pPr>
      <w:r>
        <w:rPr>
          <w:color w:val="000000"/>
          <w:sz w:val="24"/>
          <w:szCs w:val="24"/>
        </w:rPr>
        <w:t>8 -  The candidate must have already raised more contributions than requested of the LNC</w:t>
      </w:r>
    </w:p>
    <w:p w:rsidR="0048528F" w:rsidRDefault="0048528F">
      <w:pPr>
        <w:rPr>
          <w:sz w:val="24"/>
          <w:szCs w:val="24"/>
        </w:rPr>
      </w:pPr>
    </w:p>
    <w:p w:rsidR="0048528F" w:rsidRDefault="0048528F">
      <w:pPr>
        <w:rPr>
          <w:color w:val="000000"/>
          <w:sz w:val="24"/>
          <w:szCs w:val="24"/>
        </w:rPr>
      </w:pPr>
      <w:r>
        <w:rPr>
          <w:color w:val="000000"/>
          <w:sz w:val="24"/>
          <w:szCs w:val="24"/>
        </w:rPr>
        <w:t>9 –  The candidate has a written campaign plan with justifiable and quantifiable expected results (votes, recruits, money, media, etc)</w:t>
      </w:r>
    </w:p>
    <w:p w:rsidR="0048528F" w:rsidRDefault="0048528F">
      <w:pPr>
        <w:rPr>
          <w:sz w:val="24"/>
          <w:szCs w:val="24"/>
        </w:rPr>
      </w:pPr>
    </w:p>
    <w:p w:rsidR="0048528F" w:rsidRDefault="0048528F">
      <w:pPr>
        <w:rPr>
          <w:color w:val="000000"/>
          <w:sz w:val="24"/>
          <w:szCs w:val="24"/>
        </w:rPr>
      </w:pPr>
      <w:r>
        <w:rPr>
          <w:color w:val="000000"/>
          <w:sz w:val="24"/>
          <w:szCs w:val="24"/>
        </w:rPr>
        <w:t>10 – The candidate will sign any national Party pledges (</w:t>
      </w:r>
      <w:hyperlink r:id="rId6" w:history="1">
        <w:r>
          <w:rPr>
            <w:color w:val="1155CC"/>
            <w:sz w:val="24"/>
            <w:szCs w:val="24"/>
            <w:u w:val="single"/>
          </w:rPr>
          <w:t>https://www.lp.org/candidate-pledges/</w:t>
        </w:r>
      </w:hyperlink>
      <w:r>
        <w:rPr>
          <w:color w:val="000000"/>
          <w:sz w:val="24"/>
          <w:szCs w:val="24"/>
        </w:rPr>
        <w:t>) relevant to their race and will follow the national Party Platform or clearly distinguish where their views differ</w:t>
      </w:r>
    </w:p>
    <w:p w:rsidR="0048528F" w:rsidRDefault="0048528F">
      <w:pPr>
        <w:rPr>
          <w:sz w:val="24"/>
          <w:szCs w:val="24"/>
        </w:rPr>
      </w:pPr>
    </w:p>
    <w:p w:rsidR="0048528F" w:rsidRDefault="0048528F">
      <w:pPr>
        <w:rPr>
          <w:b/>
          <w:bCs/>
          <w:color w:val="000000"/>
          <w:sz w:val="24"/>
          <w:szCs w:val="24"/>
        </w:rPr>
      </w:pPr>
      <w:r>
        <w:rPr>
          <w:color w:val="000000"/>
          <w:sz w:val="24"/>
          <w:szCs w:val="24"/>
        </w:rPr>
        <w:t>11 – The candidate will cooperate with potential background check: full resumé, arrest history, explain any association with controversial social or political advocacy groups especially violence advocacy</w:t>
      </w:r>
      <w:r>
        <w:rPr>
          <w:b/>
          <w:bCs/>
          <w:color w:val="000000"/>
          <w:sz w:val="24"/>
          <w:szCs w:val="24"/>
        </w:rPr>
        <w:t xml:space="preserve"> </w:t>
      </w:r>
    </w:p>
    <w:p w:rsidR="0048528F" w:rsidRDefault="0048528F">
      <w:pPr>
        <w:rPr>
          <w:sz w:val="24"/>
          <w:szCs w:val="24"/>
        </w:rPr>
      </w:pPr>
    </w:p>
    <w:p w:rsidR="0048528F" w:rsidRDefault="0048528F">
      <w:pPr>
        <w:rPr>
          <w:sz w:val="24"/>
          <w:szCs w:val="24"/>
        </w:rPr>
      </w:pPr>
    </w:p>
    <w:p w:rsidR="0048528F" w:rsidRDefault="0048528F">
      <w:pPr>
        <w:rPr>
          <w:sz w:val="24"/>
          <w:szCs w:val="24"/>
        </w:rPr>
      </w:pPr>
    </w:p>
    <w:p w:rsidR="0048528F" w:rsidRDefault="0048528F">
      <w:pPr>
        <w:rPr>
          <w:sz w:val="24"/>
          <w:szCs w:val="24"/>
        </w:rPr>
      </w:pPr>
    </w:p>
    <w:p w:rsidR="0048528F" w:rsidRDefault="0048528F">
      <w:pPr>
        <w:rPr>
          <w:sz w:val="24"/>
          <w:szCs w:val="24"/>
        </w:rPr>
      </w:pPr>
    </w:p>
    <w:p w:rsidR="0048528F" w:rsidRDefault="0048528F">
      <w:pPr>
        <w:rPr>
          <w:sz w:val="24"/>
          <w:szCs w:val="24"/>
        </w:rPr>
      </w:pPr>
    </w:p>
    <w:p w:rsidR="0048528F" w:rsidRDefault="0048528F">
      <w:pPr>
        <w:rPr>
          <w:sz w:val="24"/>
          <w:szCs w:val="24"/>
        </w:rPr>
      </w:pPr>
    </w:p>
    <w:p w:rsidR="0048528F" w:rsidRDefault="0048528F">
      <w:pPr>
        <w:rPr>
          <w:sz w:val="24"/>
          <w:szCs w:val="24"/>
        </w:rPr>
      </w:pPr>
    </w:p>
    <w:p w:rsidR="0048528F" w:rsidRDefault="0048528F">
      <w:pPr>
        <w:rPr>
          <w:sz w:val="24"/>
          <w:szCs w:val="24"/>
        </w:rPr>
      </w:pPr>
    </w:p>
    <w:p w:rsidR="00E64E13" w:rsidRDefault="00E64E13">
      <w:pPr>
        <w:rPr>
          <w:sz w:val="24"/>
          <w:szCs w:val="24"/>
        </w:rPr>
      </w:pPr>
    </w:p>
    <w:p w:rsidR="0048528F" w:rsidRDefault="0048528F">
      <w:pPr>
        <w:rPr>
          <w:sz w:val="24"/>
          <w:szCs w:val="24"/>
        </w:rPr>
      </w:pPr>
      <w:r>
        <w:rPr>
          <w:sz w:val="24"/>
          <w:szCs w:val="24"/>
        </w:rPr>
        <w:t>Candidate Support Committee Motion 2</w:t>
      </w:r>
    </w:p>
    <w:p w:rsidR="0048528F" w:rsidRDefault="0048528F">
      <w:pPr>
        <w:rPr>
          <w:sz w:val="24"/>
          <w:szCs w:val="24"/>
        </w:rPr>
      </w:pPr>
    </w:p>
    <w:p w:rsidR="0048528F" w:rsidRDefault="0048528F">
      <w:pPr>
        <w:rPr>
          <w:sz w:val="24"/>
          <w:szCs w:val="24"/>
        </w:rPr>
      </w:pPr>
      <w:r>
        <w:rPr>
          <w:sz w:val="24"/>
          <w:szCs w:val="24"/>
        </w:rPr>
        <w:t>The Candidate Support Committee moves to amend the Policy Manual (Section 2.02 Sub 6) by replacing it entirely with the following:</w:t>
      </w:r>
    </w:p>
    <w:p w:rsidR="0048528F" w:rsidRDefault="0048528F">
      <w:pPr>
        <w:rPr>
          <w:sz w:val="24"/>
          <w:szCs w:val="24"/>
        </w:rPr>
      </w:pPr>
    </w:p>
    <w:p w:rsidR="0048528F" w:rsidRDefault="0048528F">
      <w:pPr>
        <w:rPr>
          <w:sz w:val="24"/>
          <w:szCs w:val="24"/>
        </w:rPr>
      </w:pPr>
    </w:p>
    <w:p w:rsidR="0048528F" w:rsidRDefault="0048528F">
      <w:pPr>
        <w:rPr>
          <w:sz w:val="22"/>
          <w:szCs w:val="22"/>
        </w:rPr>
      </w:pPr>
    </w:p>
    <w:p w:rsidR="0048528F" w:rsidRDefault="0048528F">
      <w:pPr>
        <w:rPr>
          <w:sz w:val="22"/>
          <w:szCs w:val="22"/>
        </w:rPr>
      </w:pPr>
      <w:r>
        <w:rPr>
          <w:sz w:val="22"/>
          <w:szCs w:val="22"/>
        </w:rPr>
        <w:t xml:space="preserve">The Candidate Support Committee will develop and make available to Libertarian Party candidates for public office an application for LNC financial support based on current  standards approved by the LNC. The Committee will also review applications and make recommendations to the LNC on their merits. </w:t>
      </w:r>
    </w:p>
    <w:p w:rsidR="0048528F" w:rsidRDefault="0048528F">
      <w:pPr>
        <w:rPr>
          <w:sz w:val="22"/>
          <w:szCs w:val="22"/>
        </w:rPr>
      </w:pPr>
    </w:p>
    <w:p w:rsidR="0048528F" w:rsidRDefault="0048528F">
      <w:pPr>
        <w:rPr>
          <w:sz w:val="22"/>
          <w:szCs w:val="22"/>
        </w:rPr>
      </w:pPr>
      <w:r>
        <w:rPr>
          <w:sz w:val="22"/>
          <w:szCs w:val="22"/>
        </w:rPr>
        <w:t xml:space="preserve">The Committee will also will review the standards within the first three months of a new LNC term and report any needed changes to the LNC for approval no later than the second LNC meeting of the term. </w:t>
      </w:r>
    </w:p>
    <w:p w:rsidR="0048528F" w:rsidRDefault="0048528F">
      <w:pPr>
        <w:rPr>
          <w:sz w:val="22"/>
          <w:szCs w:val="22"/>
        </w:rPr>
      </w:pPr>
    </w:p>
    <w:p w:rsidR="0048528F" w:rsidRDefault="0048528F">
      <w:pPr>
        <w:rPr>
          <w:sz w:val="22"/>
          <w:szCs w:val="22"/>
        </w:rPr>
      </w:pPr>
      <w:r>
        <w:rPr>
          <w:sz w:val="22"/>
          <w:szCs w:val="22"/>
        </w:rPr>
        <w:t>The Candidate Support Committee will develop, with support of LNC Staff, training for candidates and their staff both on-line and to be presented LP training workshops.  The Committee will also aid LNC Staff in the development of various campaign templates for websites, printed materials, etc that will be made available to LP candidates at little or no cost.</w:t>
      </w:r>
    </w:p>
    <w:p w:rsidR="0048528F" w:rsidRDefault="0048528F">
      <w:pPr>
        <w:rPr>
          <w:sz w:val="24"/>
          <w:szCs w:val="24"/>
        </w:rPr>
      </w:pPr>
    </w:p>
    <w:p w:rsidR="0048528F" w:rsidRDefault="0048528F">
      <w:pPr>
        <w:rPr>
          <w:sz w:val="24"/>
          <w:szCs w:val="24"/>
        </w:rPr>
      </w:pPr>
    </w:p>
    <w:sectPr w:rsidR="0048528F" w:rsidSect="0048528F">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729" w:rsidRDefault="00D02729" w:rsidP="0048528F">
      <w:r>
        <w:separator/>
      </w:r>
    </w:p>
  </w:endnote>
  <w:endnote w:type="continuationSeparator" w:id="1">
    <w:p w:rsidR="00D02729" w:rsidRDefault="00D02729" w:rsidP="004852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28F" w:rsidRDefault="0048528F">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729" w:rsidRDefault="00D02729" w:rsidP="0048528F">
      <w:r>
        <w:separator/>
      </w:r>
    </w:p>
  </w:footnote>
  <w:footnote w:type="continuationSeparator" w:id="1">
    <w:p w:rsidR="00D02729" w:rsidRDefault="00D02729" w:rsidP="00485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28F" w:rsidRDefault="0048528F">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48528F"/>
    <w:rsid w:val="00437F09"/>
    <w:rsid w:val="0048528F"/>
    <w:rsid w:val="00D02729"/>
    <w:rsid w:val="00E64E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F09"/>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p.org/candidate-pledg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Sam Goldstein</cp:lastModifiedBy>
  <cp:revision>1</cp:revision>
  <dcterms:created xsi:type="dcterms:W3CDTF">2018-04-15T13:42:00Z</dcterms:created>
  <dcterms:modified xsi:type="dcterms:W3CDTF">2018-04-15T13:44:00Z</dcterms:modified>
</cp:coreProperties>
</file>