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F2" w:rsidRDefault="00BD0FB8">
      <w:r>
        <w:t>Amend Policy Manual 1.04</w:t>
      </w:r>
    </w:p>
    <w:p w:rsidR="00BD0FB8" w:rsidRDefault="00BD0FB8"/>
    <w:p w:rsidR="00BD0FB8" w:rsidRDefault="00BD0FB8" w:rsidP="00BD0FB8">
      <w:r>
        <w:t>Section 1.04 ELECTRONIC MAIL BALLOT PROCEDURES</w:t>
      </w:r>
    </w:p>
    <w:p w:rsidR="00BD0FB8" w:rsidRDefault="00BD0FB8" w:rsidP="00BD0FB8"/>
    <w:p w:rsidR="00BD0FB8" w:rsidRDefault="00BD0FB8" w:rsidP="00BD0FB8">
      <w:r>
        <w:t xml:space="preserve">1) Electronic Mail Ballots </w:t>
      </w:r>
    </w:p>
    <w:p w:rsidR="00BD0FB8" w:rsidRDefault="00BD0FB8" w:rsidP="00BD0FB8"/>
    <w:p w:rsidR="00BD0FB8" w:rsidRDefault="00BD0FB8" w:rsidP="00BD0FB8">
      <w:r w:rsidRPr="00BD0FB8">
        <w:rPr>
          <w:strike/>
          <w:color w:val="FF0000"/>
        </w:rPr>
        <w:t>Electronic mail ballots shall not include an accompanying argument for or against passage of the motion.</w:t>
      </w:r>
      <w:r>
        <w:t xml:space="preserve"> </w:t>
      </w:r>
      <w:proofErr w:type="gramStart"/>
      <w:r>
        <w:t>Notification of an electronic mail ballot shall be made by the Secretary</w:t>
      </w:r>
      <w:proofErr w:type="gramEnd"/>
      <w:r>
        <w:t xml:space="preserve"> by</w:t>
      </w:r>
      <w:r>
        <w:t xml:space="preserve"> </w:t>
      </w:r>
      <w:r>
        <w:t>electronic mail.</w:t>
      </w:r>
      <w:r>
        <w:t xml:space="preserve">  </w:t>
      </w:r>
      <w:r w:rsidRPr="00BD0FB8">
        <w:rPr>
          <w:color w:val="3366FF"/>
          <w:u w:val="single"/>
        </w:rPr>
        <w:t xml:space="preserve">This notification </w:t>
      </w:r>
      <w:r w:rsidRPr="00BD0FB8">
        <w:rPr>
          <w:color w:val="3366FF"/>
          <w:u w:val="single"/>
        </w:rPr>
        <w:t>shall not include an accompanying argument for or against passage of the motion.</w:t>
      </w:r>
      <w:r>
        <w:t xml:space="preserve"> An LNC Member may change </w:t>
      </w:r>
      <w:r w:rsidRPr="00BD0FB8">
        <w:rPr>
          <w:strike/>
          <w:color w:val="FF0000"/>
        </w:rPr>
        <w:t>his or her</w:t>
      </w:r>
      <w:r>
        <w:t xml:space="preserve"> </w:t>
      </w:r>
      <w:r w:rsidRPr="00BD0FB8">
        <w:rPr>
          <w:color w:val="3366FF"/>
          <w:u w:val="single"/>
        </w:rPr>
        <w:t>their</w:t>
      </w:r>
      <w:r>
        <w:t xml:space="preserve"> </w:t>
      </w:r>
      <w:r>
        <w:t>vote on an electronic mail ballot,</w:t>
      </w:r>
      <w:r>
        <w:t xml:space="preserve"> </w:t>
      </w:r>
      <w:r>
        <w:t xml:space="preserve">provided that the </w:t>
      </w:r>
      <w:proofErr w:type="gramStart"/>
      <w:r>
        <w:t>change is received by the Secretary</w:t>
      </w:r>
      <w:proofErr w:type="gramEnd"/>
      <w:r>
        <w:t xml:space="preserve"> by the deadline for return of ballots.</w:t>
      </w:r>
    </w:p>
    <w:p w:rsidR="00BD0FB8" w:rsidRDefault="00BD0FB8" w:rsidP="00BD0FB8"/>
    <w:p w:rsidR="00BD0FB8" w:rsidRPr="00BD0FB8" w:rsidRDefault="00BD0FB8" w:rsidP="00BD0FB8">
      <w:pPr>
        <w:rPr>
          <w:i/>
        </w:rPr>
      </w:pPr>
      <w:bookmarkStart w:id="0" w:name="_GoBack"/>
      <w:r w:rsidRPr="00BD0FB8">
        <w:rPr>
          <w:b/>
          <w:i/>
        </w:rPr>
        <w:t xml:space="preserve">Rationale:  </w:t>
      </w:r>
      <w:r w:rsidRPr="00BD0FB8">
        <w:rPr>
          <w:i/>
        </w:rPr>
        <w:t xml:space="preserve">There have been various interpretations of the current language, i.e., can the emails responding to the ballot have accompanying argument?  Or </w:t>
      </w:r>
      <w:proofErr w:type="gramStart"/>
      <w:r w:rsidRPr="00BD0FB8">
        <w:rPr>
          <w:i/>
        </w:rPr>
        <w:t>is this restriction limited to the official notification by the Secretary</w:t>
      </w:r>
      <w:proofErr w:type="gramEnd"/>
      <w:r w:rsidRPr="00BD0FB8">
        <w:rPr>
          <w:i/>
        </w:rPr>
        <w:t>?  This would make this clear.  Members should be able to expect consistency in rules from one LNC to another.  An additional change made to clear up clunky gendered language since other changes are being made.</w:t>
      </w:r>
    </w:p>
    <w:bookmarkEnd w:id="0"/>
    <w:sectPr w:rsidR="00BD0FB8" w:rsidRPr="00BD0FB8" w:rsidSect="00583B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B8"/>
    <w:rsid w:val="002771F2"/>
    <w:rsid w:val="00583B5A"/>
    <w:rsid w:val="00BD0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D8EC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861</Characters>
  <Application>Microsoft Macintosh Word</Application>
  <DocSecurity>0</DocSecurity>
  <Lines>7</Lines>
  <Paragraphs>2</Paragraphs>
  <ScaleCrop>false</ScaleCrop>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Harlos</dc:creator>
  <cp:keywords/>
  <dc:description/>
  <cp:lastModifiedBy>Caryn Harlos</cp:lastModifiedBy>
  <cp:revision>1</cp:revision>
  <dcterms:created xsi:type="dcterms:W3CDTF">2018-09-19T08:27:00Z</dcterms:created>
  <dcterms:modified xsi:type="dcterms:W3CDTF">2018-09-19T08:33:00Z</dcterms:modified>
</cp:coreProperties>
</file>