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 xml:space="preserve">s Report - 9/29/2018 - 12/1/2018 </w:t>
      </w:r>
    </w:p>
    <w:p>
      <w:pPr>
        <w:pStyle w:val="Body"/>
        <w:spacing w:line="360" w:lineRule="auto"/>
        <w:rPr>
          <w:sz w:val="24"/>
          <w:szCs w:val="24"/>
        </w:rPr>
      </w:pP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Met with major donors in person and on the phone to keep them updated on Libertarian Party progress and plans.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Participated in two panels and spoke at the </w:t>
      </w:r>
      <w:r>
        <w:rPr>
          <w:sz w:val="24"/>
          <w:szCs w:val="24"/>
          <w:rtl w:val="0"/>
          <w:lang w:val="en-US"/>
        </w:rPr>
        <w:t>U.S. Cannabis Conference &amp; Expo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Attended in-person donor events in Houston.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Appointed members to LNC Committees.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Gave media interviews, including the Men in the Middle podcast, ABC, NPR, and others. 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Worked with staff to put out timely press releases and statements on issues.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Consulted with Oliver Hall on legal issues, including lawsuits, appeals, and amicus briefs.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Ran for Mayor of Phoenix, receiving 10% (40,218 votes) in a four-way, nonpartisan race.  Participated in 16 candidate debates/forums.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