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6FC0D" w14:textId="77777777" w:rsidR="00D56186" w:rsidRDefault="00D56186">
      <w:pPr>
        <w:pStyle w:val="NormalWeb"/>
        <w:rPr>
          <w:rFonts w:ascii="Arial" w:hAnsi="Arial"/>
          <w:color w:val="000000"/>
          <w:sz w:val="19"/>
          <w:szCs w:val="19"/>
        </w:rPr>
      </w:pPr>
      <w:r>
        <w:rPr>
          <w:rFonts w:ascii="Arial" w:hAnsi="Arial"/>
          <w:color w:val="000000"/>
          <w:sz w:val="19"/>
          <w:szCs w:val="19"/>
        </w:rPr>
        <w:t>LPWI Report</w:t>
      </w:r>
    </w:p>
    <w:p w14:paraId="79406CDD" w14:textId="77777777" w:rsidR="00D56186" w:rsidRDefault="00D56186">
      <w:pPr>
        <w:pStyle w:val="NormalWeb"/>
        <w:rPr>
          <w:rFonts w:ascii="Arial" w:hAnsi="Arial"/>
          <w:color w:val="000000"/>
          <w:sz w:val="19"/>
          <w:szCs w:val="19"/>
        </w:rPr>
      </w:pPr>
      <w:r>
        <w:rPr>
          <w:rFonts w:ascii="Arial" w:hAnsi="Arial"/>
          <w:color w:val="000000"/>
          <w:sz w:val="19"/>
          <w:szCs w:val="19"/>
        </w:rPr>
        <w:t>The LPWI Convention is May 3-5</w:t>
      </w:r>
      <w:r>
        <w:rPr>
          <w:rFonts w:ascii="Arial" w:hAnsi="Arial"/>
          <w:color w:val="000000"/>
          <w:sz w:val="19"/>
          <w:szCs w:val="19"/>
          <w:vertAlign w:val="superscript"/>
        </w:rPr>
        <w:t>th</w:t>
      </w:r>
      <w:r>
        <w:rPr>
          <w:rFonts w:ascii="Arial" w:hAnsi="Arial"/>
          <w:color w:val="000000"/>
          <w:sz w:val="19"/>
          <w:szCs w:val="19"/>
        </w:rPr>
        <w:t xml:space="preserve"> at Stone Harbor Resort in beautiful Sturgeon Bay, WI . You’re all invited! Tickets and info can be found at LPWI.org  Speakers include Dr. Mary </w:t>
      </w:r>
      <w:proofErr w:type="spellStart"/>
      <w:r>
        <w:rPr>
          <w:rFonts w:ascii="Arial" w:hAnsi="Arial"/>
          <w:color w:val="000000"/>
          <w:sz w:val="19"/>
          <w:szCs w:val="19"/>
        </w:rPr>
        <w:t>Ruwart</w:t>
      </w:r>
      <w:proofErr w:type="spellEnd"/>
      <w:r>
        <w:rPr>
          <w:rFonts w:ascii="Arial" w:hAnsi="Arial"/>
          <w:color w:val="000000"/>
          <w:sz w:val="19"/>
          <w:szCs w:val="19"/>
        </w:rPr>
        <w:t xml:space="preserve">, Robin </w:t>
      </w:r>
      <w:proofErr w:type="spellStart"/>
      <w:r>
        <w:rPr>
          <w:rFonts w:ascii="Arial" w:hAnsi="Arial"/>
          <w:color w:val="000000"/>
          <w:sz w:val="19"/>
          <w:szCs w:val="19"/>
        </w:rPr>
        <w:t>Koerner</w:t>
      </w:r>
      <w:proofErr w:type="spellEnd"/>
      <w:r>
        <w:rPr>
          <w:rFonts w:ascii="Arial" w:hAnsi="Arial"/>
          <w:color w:val="000000"/>
          <w:sz w:val="19"/>
          <w:szCs w:val="19"/>
        </w:rPr>
        <w:t xml:space="preserve">, Cara Schultz, and WHBY radio host Josh </w:t>
      </w:r>
      <w:proofErr w:type="spellStart"/>
      <w:r>
        <w:rPr>
          <w:rFonts w:ascii="Arial" w:hAnsi="Arial"/>
          <w:color w:val="000000"/>
          <w:sz w:val="19"/>
          <w:szCs w:val="19"/>
        </w:rPr>
        <w:t>Dukelow</w:t>
      </w:r>
      <w:proofErr w:type="spellEnd"/>
      <w:r>
        <w:rPr>
          <w:rFonts w:ascii="Arial" w:hAnsi="Arial"/>
          <w:color w:val="000000"/>
          <w:sz w:val="19"/>
          <w:szCs w:val="19"/>
        </w:rPr>
        <w:t>. We’ll be electing new officers, voting on changes to the LPWI Bylaws, and enjoying our own special Wisconsin brand of fellowship.</w:t>
      </w:r>
    </w:p>
    <w:p w14:paraId="379D5B16" w14:textId="77777777" w:rsidR="00D56186" w:rsidRDefault="00D56186">
      <w:pPr>
        <w:pStyle w:val="NormalWeb"/>
        <w:rPr>
          <w:rFonts w:ascii="Arial" w:hAnsi="Arial"/>
          <w:color w:val="000000"/>
          <w:sz w:val="19"/>
          <w:szCs w:val="19"/>
        </w:rPr>
      </w:pPr>
      <w:r>
        <w:rPr>
          <w:rFonts w:ascii="Arial" w:hAnsi="Arial"/>
          <w:color w:val="000000"/>
          <w:sz w:val="19"/>
          <w:szCs w:val="19"/>
        </w:rPr>
        <w:t xml:space="preserve">We’re in the process of transitioning to the LNC sponsored CMS and website. Our membership/fundraising chair Matt </w:t>
      </w:r>
      <w:proofErr w:type="spellStart"/>
      <w:r>
        <w:rPr>
          <w:rFonts w:ascii="Arial" w:hAnsi="Arial"/>
          <w:color w:val="000000"/>
          <w:sz w:val="19"/>
          <w:szCs w:val="19"/>
        </w:rPr>
        <w:t>Bughman</w:t>
      </w:r>
      <w:proofErr w:type="spellEnd"/>
      <w:r>
        <w:rPr>
          <w:rFonts w:ascii="Arial" w:hAnsi="Arial"/>
          <w:color w:val="000000"/>
          <w:sz w:val="19"/>
          <w:szCs w:val="19"/>
        </w:rPr>
        <w:t xml:space="preserve"> is coordinating with Andy Burns and </w:t>
      </w:r>
      <w:bookmarkStart w:id="0" w:name="_GoBack"/>
      <w:bookmarkEnd w:id="0"/>
      <w:r>
        <w:rPr>
          <w:rFonts w:ascii="Arial" w:hAnsi="Arial"/>
          <w:color w:val="000000"/>
          <w:sz w:val="19"/>
          <w:szCs w:val="19"/>
        </w:rPr>
        <w:t xml:space="preserve">Ken </w:t>
      </w:r>
      <w:proofErr w:type="spellStart"/>
      <w:r>
        <w:rPr>
          <w:rFonts w:ascii="Arial" w:hAnsi="Arial"/>
          <w:color w:val="000000"/>
          <w:sz w:val="19"/>
          <w:szCs w:val="19"/>
        </w:rPr>
        <w:t>Moelmann</w:t>
      </w:r>
      <w:proofErr w:type="spellEnd"/>
      <w:r>
        <w:rPr>
          <w:rFonts w:ascii="Arial" w:hAnsi="Arial"/>
          <w:color w:val="000000"/>
          <w:sz w:val="19"/>
          <w:szCs w:val="19"/>
        </w:rPr>
        <w:t>. We hope to have this accomplished and ready to roll out before our convention in May.</w:t>
      </w:r>
    </w:p>
    <w:p w14:paraId="2ABC3E20" w14:textId="77777777" w:rsidR="00D56186" w:rsidRDefault="00D56186">
      <w:pPr>
        <w:pStyle w:val="NormalWeb"/>
        <w:rPr>
          <w:rFonts w:ascii="Arial" w:hAnsi="Arial"/>
          <w:color w:val="000000"/>
          <w:sz w:val="19"/>
          <w:szCs w:val="19"/>
        </w:rPr>
      </w:pPr>
      <w:r>
        <w:rPr>
          <w:rFonts w:ascii="Arial" w:hAnsi="Arial"/>
          <w:color w:val="000000"/>
          <w:sz w:val="19"/>
          <w:szCs w:val="19"/>
        </w:rPr>
        <w:t>The LPWI will be embarking on a ballot access campaign beginning January 1</w:t>
      </w:r>
      <w:r>
        <w:rPr>
          <w:rFonts w:ascii="Arial" w:hAnsi="Arial"/>
          <w:color w:val="000000"/>
          <w:sz w:val="19"/>
          <w:szCs w:val="19"/>
          <w:vertAlign w:val="superscript"/>
        </w:rPr>
        <w:t>st</w:t>
      </w:r>
      <w:r>
        <w:rPr>
          <w:rFonts w:ascii="Arial" w:hAnsi="Arial"/>
          <w:color w:val="000000"/>
          <w:sz w:val="19"/>
          <w:szCs w:val="19"/>
        </w:rPr>
        <w:t>, 2020, for the eventual LP nominee for POTUS. Phil Anderson is working with the Wisconsin Elections Commission to clarify the rules regarding placeholder signature gathering. We’ll have more info for the LNC as the WEC figures out their own rules.</w:t>
      </w:r>
    </w:p>
    <w:p w14:paraId="12A81104" w14:textId="77777777" w:rsidR="00D56186" w:rsidRDefault="00D56186"/>
    <w:sectPr w:rsidR="00D56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86"/>
    <w:rsid w:val="00D56186"/>
    <w:rsid w:val="00F3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D3FCA0"/>
  <w15:chartTrackingRefBased/>
  <w15:docId w15:val="{B1C92FE4-C8B7-1041-9B9C-83A06201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18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Phillips</dc:creator>
  <cp:keywords/>
  <dc:description/>
  <cp:lastModifiedBy>John Phillips</cp:lastModifiedBy>
  <cp:revision>2</cp:revision>
  <dcterms:created xsi:type="dcterms:W3CDTF">2019-03-08T21:55:00Z</dcterms:created>
  <dcterms:modified xsi:type="dcterms:W3CDTF">2019-03-08T21:55:00Z</dcterms:modified>
</cp:coreProperties>
</file>