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November 16-17, 2019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Miami, FL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Vice Chair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(Merced)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tab/>
      </w:r>
      <w:r>
        <w:rPr>
          <w:rtl w:val="0"/>
          <w:lang w:val="en-US"/>
        </w:rPr>
        <w:t>60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12:15pm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</w:r>
      <w:r>
        <w:rPr>
          <w:rtl w:val="0"/>
          <w:lang w:val="en-US"/>
        </w:rPr>
        <w:t xml:space="preserve"> (site presentations)</w:t>
      </w:r>
      <w:r>
        <w:tab/>
      </w:r>
      <w:r>
        <w:rPr>
          <w:rtl w:val="0"/>
          <w:lang w:val="en-US"/>
        </w:rPr>
        <w:t>120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Adoption of 2020 Budget </w:t>
        <w:tab/>
        <w:t>60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Blockchain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Youth Engagement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Voting Process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Membership Support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Adoption of </w:t>
      </w:r>
      <w:r>
        <w:rPr>
          <w:rtl w:val="0"/>
          <w:lang w:val="en-US"/>
        </w:rPr>
        <w:t>2020</w:t>
      </w:r>
      <w:r>
        <w:rPr>
          <w:rtl w:val="0"/>
          <w:lang w:val="en-US"/>
        </w:rPr>
        <w:t xml:space="preserve"> Budget </w:t>
      </w:r>
      <w:r>
        <w:rPr>
          <w:rtl w:val="0"/>
          <w:lang w:val="en-US"/>
        </w:rPr>
        <w:t>(cont.)</w:t>
      </w:r>
      <w:r>
        <w:tab/>
      </w:r>
      <w:r>
        <w:rPr>
          <w:rtl w:val="0"/>
          <w:lang w:val="en-US"/>
        </w:rPr>
        <w:t>60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Policy Manual Style Updates (Harlos)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Reconsideration of Presidential Candidate Website Policy (Harlos) 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Definition of Reserve Requirement in Policy Manual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Making Conventions Special Events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Selection of February LNC Meeting Location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Election of </w:t>
      </w:r>
      <w:r>
        <w:rPr>
          <w:rtl w:val="0"/>
          <w:lang w:val="en-US"/>
        </w:rPr>
        <w:t>Platform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Election of </w:t>
      </w:r>
      <w:r>
        <w:rPr>
          <w:rtl w:val="0"/>
          <w:lang w:val="en-US"/>
        </w:rPr>
        <w:t>Credentials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740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