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48"/>
          <w:szCs w:val="48"/>
        </w:rPr>
      </w:pPr>
      <w:r w:rsidDel="00000000" w:rsidR="00000000" w:rsidRPr="00000000">
        <w:rPr>
          <w:sz w:val="48"/>
          <w:szCs w:val="48"/>
        </w:rPr>
        <w:drawing>
          <wp:inline distB="114300" distT="114300" distL="114300" distR="114300">
            <wp:extent cx="658622" cy="658622"/>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58622" cy="65862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sz w:val="48"/>
          <w:szCs w:val="48"/>
        </w:rPr>
      </w:pPr>
      <w:r w:rsidDel="00000000" w:rsidR="00000000" w:rsidRPr="00000000">
        <w:rPr>
          <w:sz w:val="48"/>
          <w:szCs w:val="48"/>
          <w:rtl w:val="0"/>
        </w:rPr>
        <w:t xml:space="preserve">IT Committee Report</w:t>
      </w:r>
      <w:r w:rsidDel="00000000" w:rsidR="00000000" w:rsidRPr="00000000">
        <w:rPr>
          <w:rtl w:val="0"/>
        </w:rPr>
      </w:r>
    </w:p>
    <w:p w:rsidR="00000000" w:rsidDel="00000000" w:rsidP="00000000" w:rsidRDefault="00000000" w:rsidRPr="00000000" w14:paraId="00000003">
      <w:pPr>
        <w:rPr>
          <w:rFonts w:ascii="Arial" w:cs="Arial" w:eastAsia="Arial" w:hAnsi="Arial"/>
          <w:sz w:val="48"/>
          <w:szCs w:val="48"/>
        </w:rPr>
      </w:pPr>
      <w:r w:rsidDel="00000000" w:rsidR="00000000" w:rsidRPr="00000000">
        <w:rPr>
          <w:sz w:val="48"/>
          <w:szCs w:val="48"/>
          <w:rtl w:val="0"/>
        </w:rPr>
        <w:t xml:space="preserve">By Alex Merced</w:t>
      </w:r>
      <w:r w:rsidDel="00000000" w:rsidR="00000000" w:rsidRPr="00000000">
        <w:rPr>
          <w:rtl w:val="0"/>
        </w:rPr>
      </w:r>
    </w:p>
    <w:p w:rsidR="00000000" w:rsidDel="00000000" w:rsidP="00000000" w:rsidRDefault="00000000" w:rsidRPr="00000000" w14:paraId="00000004">
      <w:pPr>
        <w:rPr>
          <w:rFonts w:ascii="Arial" w:cs="Arial" w:eastAsia="Arial" w:hAnsi="Arial"/>
          <w:sz w:val="48"/>
          <w:szCs w:val="48"/>
        </w:rPr>
      </w:pPr>
      <w:r w:rsidDel="00000000" w:rsidR="00000000" w:rsidRPr="00000000">
        <w:rPr>
          <w:rFonts w:ascii="Arial" w:cs="Arial" w:eastAsia="Arial" w:hAnsi="Arial"/>
          <w:color w:val="000000"/>
          <w:sz w:val="48"/>
          <w:szCs w:val="48"/>
          <w:rtl w:val="0"/>
        </w:rPr>
        <w:t xml:space="preserve">07/27/19 - 11/1</w:t>
      </w:r>
      <w:r w:rsidDel="00000000" w:rsidR="00000000" w:rsidRPr="00000000">
        <w:rPr>
          <w:sz w:val="48"/>
          <w:szCs w:val="48"/>
          <w:rtl w:val="0"/>
        </w:rPr>
        <w:t xml:space="preserve">6/19</w:t>
      </w: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1"/>
        </w:numPr>
        <w:ind w:left="720" w:hanging="360"/>
        <w:rPr>
          <w:sz w:val="28"/>
          <w:szCs w:val="28"/>
          <w:u w:val="none"/>
        </w:rPr>
      </w:pPr>
      <w:r w:rsidDel="00000000" w:rsidR="00000000" w:rsidRPr="00000000">
        <w:rPr>
          <w:sz w:val="28"/>
          <w:szCs w:val="28"/>
          <w:rtl w:val="0"/>
        </w:rPr>
        <w:t xml:space="preserve">Motion to be made at LNC meeting regarding renaming the IT committee the “Information Services Committee”, this proposal was voted on unanimously by the IT Committee</w:t>
      </w:r>
    </w:p>
    <w:p w:rsidR="00000000" w:rsidDel="00000000" w:rsidP="00000000" w:rsidRDefault="00000000" w:rsidRPr="00000000" w14:paraId="00000007">
      <w:pPr>
        <w:numPr>
          <w:ilvl w:val="0"/>
          <w:numId w:val="1"/>
        </w:numPr>
        <w:ind w:left="720" w:hanging="360"/>
        <w:rPr>
          <w:sz w:val="28"/>
          <w:szCs w:val="28"/>
          <w:u w:val="none"/>
        </w:rPr>
      </w:pPr>
      <w:r w:rsidDel="00000000" w:rsidR="00000000" w:rsidRPr="00000000">
        <w:rPr>
          <w:sz w:val="28"/>
          <w:szCs w:val="28"/>
          <w:rtl w:val="0"/>
        </w:rPr>
        <w:t xml:space="preserve">The committee is assisting with creating an education platform for the LP. The Committee has initially made an install of the Moodle Learning Management System, which had some technical issue which was fixed by Ken Moellman. Some members raised the discussion of whether Moodle should be the LMS of choice which is an ongoing discussion.</w:t>
      </w:r>
    </w:p>
    <w:p w:rsidR="00000000" w:rsidDel="00000000" w:rsidP="00000000" w:rsidRDefault="00000000" w:rsidRPr="00000000" w14:paraId="00000008">
      <w:pPr>
        <w:numPr>
          <w:ilvl w:val="0"/>
          <w:numId w:val="1"/>
        </w:numPr>
        <w:ind w:left="720" w:hanging="360"/>
        <w:rPr>
          <w:sz w:val="28"/>
          <w:szCs w:val="28"/>
          <w:u w:val="none"/>
        </w:rPr>
      </w:pPr>
      <w:r w:rsidDel="00000000" w:rsidR="00000000" w:rsidRPr="00000000">
        <w:rPr>
          <w:sz w:val="28"/>
          <w:szCs w:val="28"/>
          <w:rtl w:val="0"/>
        </w:rPr>
        <w:t xml:space="preserve">Discussion of creating materials to better inform State Chairs of the breadth of technology services provided by National.</w:t>
      </w:r>
    </w:p>
    <w:p w:rsidR="00000000" w:rsidDel="00000000" w:rsidP="00000000" w:rsidRDefault="00000000" w:rsidRPr="00000000" w14:paraId="00000009">
      <w:pPr>
        <w:numPr>
          <w:ilvl w:val="0"/>
          <w:numId w:val="1"/>
        </w:numPr>
        <w:ind w:left="720" w:hanging="360"/>
        <w:rPr>
          <w:sz w:val="28"/>
          <w:szCs w:val="28"/>
          <w:u w:val="none"/>
        </w:rPr>
      </w:pPr>
      <w:r w:rsidDel="00000000" w:rsidR="00000000" w:rsidRPr="00000000">
        <w:rPr>
          <w:sz w:val="28"/>
          <w:szCs w:val="28"/>
          <w:rtl w:val="0"/>
        </w:rPr>
        <w:t xml:space="preserve">Discussions on improvements to the CRM, assisting with the membership portal and other projects are ongoing.</w:t>
      </w: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qmkRVKwZW7DwtFttZBpM4GkQFw==">AMUW2mXl2C5UKvFbe9iB8ol7/XNZJAvFzLYZ+aRTOSKALbVLQmLaXmt9YwZgOtV0gre1C4er5p3Jw3w/GfjHLULGVdRzfQ8I6yk1mi8vFqOYbBLeCZUyhNQ=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